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5DE730F9" w:rsidR="0041046A" w:rsidRPr="0029376E" w:rsidRDefault="00712CEF" w:rsidP="0041046A">
      <w:pPr>
        <w:jc w:val="center"/>
        <w:rPr>
          <w:rFonts w:ascii="Garamond" w:hAnsi="Garamond" w:cs="Arial"/>
          <w:b/>
          <w:sz w:val="24"/>
          <w:szCs w:val="24"/>
        </w:rPr>
      </w:pPr>
      <w:r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5218E6">
        <w:rPr>
          <w:rFonts w:ascii="Garamond" w:hAnsi="Garamond" w:cs="Arial"/>
          <w:b/>
          <w:sz w:val="24"/>
          <w:szCs w:val="24"/>
        </w:rPr>
        <w:t>02</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2A62062D"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5218E6">
        <w:rPr>
          <w:rFonts w:ascii="Arial" w:hAnsi="Arial" w:cs="Arial"/>
          <w:b/>
          <w:bCs/>
          <w:color w:val="000000"/>
          <w:sz w:val="18"/>
          <w:szCs w:val="18"/>
        </w:rPr>
        <w:t>2601221509</w:t>
      </w:r>
      <w:r w:rsidR="00A0473B">
        <w:rPr>
          <w:rFonts w:ascii="Arial" w:hAnsi="Arial" w:cs="Arial"/>
          <w:b/>
          <w:bCs/>
          <w:color w:val="000000"/>
          <w:sz w:val="18"/>
          <w:szCs w:val="18"/>
        </w:rPr>
        <w:t xml:space="preserve">/2022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5E2D9D74" w:rsidR="00454D19" w:rsidRPr="00E515DD" w:rsidRDefault="00712CEF" w:rsidP="0041046A">
      <w:pPr>
        <w:pStyle w:val="PargrafodaLista"/>
        <w:tabs>
          <w:tab w:val="left" w:pos="567"/>
        </w:tabs>
        <w:spacing w:after="120"/>
        <w:ind w:left="0"/>
        <w:jc w:val="both"/>
        <w:rPr>
          <w:rFonts w:ascii="Garamond" w:hAnsi="Garamond" w:cs="Arial"/>
          <w:color w:val="000000" w:themeColor="text1"/>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w:t>
      </w:r>
      <w:r w:rsidR="00C7340E" w:rsidRPr="00E515DD">
        <w:rPr>
          <w:rFonts w:ascii="Garamond" w:hAnsi="Garamond" w:cs="Arial"/>
          <w:color w:val="000000" w:themeColor="text1"/>
          <w:sz w:val="24"/>
          <w:szCs w:val="24"/>
        </w:rPr>
        <w:t xml:space="preserve">01.612.830/0001-32, </w:t>
      </w:r>
      <w:bookmarkStart w:id="0" w:name="_Hlk75296072"/>
      <w:r w:rsidR="009F27AF" w:rsidRPr="00E515DD">
        <w:rPr>
          <w:rFonts w:ascii="Garamond" w:hAnsi="Garamond" w:cs="Arial"/>
          <w:color w:val="000000" w:themeColor="text1"/>
          <w:sz w:val="24"/>
          <w:szCs w:val="24"/>
        </w:rPr>
        <w:t xml:space="preserve">situada </w:t>
      </w:r>
      <w:r w:rsidRPr="00E515DD">
        <w:rPr>
          <w:rFonts w:ascii="Garamond" w:hAnsi="Garamond" w:cs="Arial"/>
          <w:color w:val="000000" w:themeColor="text1"/>
          <w:sz w:val="24"/>
          <w:szCs w:val="24"/>
        </w:rPr>
        <w:t>na</w:t>
      </w:r>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Avenida Governadora Roseana Sarney, nº 1.000, Centro – Santana do Maranhão</w:t>
      </w:r>
      <w:bookmarkEnd w:id="0"/>
      <w:r w:rsidR="009F27AF" w:rsidRPr="00E515DD">
        <w:rPr>
          <w:rFonts w:ascii="Garamond" w:hAnsi="Garamond" w:cs="Arial"/>
          <w:color w:val="000000" w:themeColor="text1"/>
          <w:sz w:val="24"/>
          <w:szCs w:val="24"/>
        </w:rPr>
        <w:t xml:space="preserve">, </w:t>
      </w:r>
      <w:r w:rsidR="00C7340E" w:rsidRPr="00E515DD">
        <w:rPr>
          <w:rFonts w:ascii="Garamond" w:hAnsi="Garamond" w:cs="Arial"/>
          <w:color w:val="000000" w:themeColor="text1"/>
          <w:sz w:val="24"/>
          <w:szCs w:val="24"/>
        </w:rPr>
        <w:t xml:space="preserve">por intermédio de sua </w:t>
      </w:r>
      <w:r w:rsidR="00C7340E" w:rsidRPr="00E515DD">
        <w:rPr>
          <w:rFonts w:ascii="Garamond" w:hAnsi="Garamond" w:cs="Arial"/>
          <w:b/>
          <w:color w:val="000000" w:themeColor="text1"/>
          <w:sz w:val="24"/>
          <w:szCs w:val="24"/>
        </w:rPr>
        <w:t xml:space="preserve">Pregoeira </w:t>
      </w:r>
      <w:r w:rsidR="00C7340E" w:rsidRPr="00E515DD">
        <w:rPr>
          <w:rFonts w:ascii="Garamond" w:hAnsi="Garamond" w:cs="Arial"/>
          <w:color w:val="000000" w:themeColor="text1"/>
          <w:sz w:val="24"/>
          <w:szCs w:val="24"/>
        </w:rPr>
        <w:t xml:space="preserve">e </w:t>
      </w:r>
      <w:r w:rsidR="00C7340E" w:rsidRPr="00E515DD">
        <w:rPr>
          <w:rFonts w:ascii="Garamond" w:hAnsi="Garamond" w:cs="Arial"/>
          <w:b/>
          <w:color w:val="000000" w:themeColor="text1"/>
          <w:sz w:val="24"/>
          <w:szCs w:val="24"/>
        </w:rPr>
        <w:t>Equipe de Apoio</w:t>
      </w:r>
      <w:r w:rsidR="00F07AA9" w:rsidRPr="00E515DD">
        <w:rPr>
          <w:rFonts w:ascii="Garamond" w:hAnsi="Garamond" w:cs="Arial"/>
          <w:color w:val="000000" w:themeColor="text1"/>
          <w:sz w:val="24"/>
          <w:szCs w:val="24"/>
        </w:rPr>
        <w:t xml:space="preserve"> designada pela Portaria nº 096</w:t>
      </w:r>
      <w:r w:rsidR="00F07AA9" w:rsidRPr="00E515DD">
        <w:rPr>
          <w:rFonts w:ascii="Garamond" w:eastAsia="Calibri" w:hAnsi="Garamond" w:cs="Arial"/>
          <w:color w:val="000000" w:themeColor="text1"/>
          <w:sz w:val="24"/>
          <w:szCs w:val="24"/>
        </w:rPr>
        <w:t xml:space="preserve"> de 20 de abril </w:t>
      </w:r>
      <w:r w:rsidR="00C7340E" w:rsidRPr="00E515DD">
        <w:rPr>
          <w:rFonts w:ascii="Garamond" w:eastAsia="Calibri" w:hAnsi="Garamond" w:cs="Arial"/>
          <w:color w:val="000000" w:themeColor="text1"/>
          <w:sz w:val="24"/>
          <w:szCs w:val="24"/>
        </w:rPr>
        <w:t>de 2021</w:t>
      </w:r>
      <w:r w:rsidR="00C7340E" w:rsidRPr="00E515DD">
        <w:rPr>
          <w:rFonts w:ascii="Garamond" w:hAnsi="Garamond" w:cs="Arial"/>
          <w:color w:val="000000" w:themeColor="text1"/>
          <w:sz w:val="24"/>
          <w:szCs w:val="24"/>
        </w:rPr>
        <w:t xml:space="preserve">, leva ao conhecimento dos interessados que, realizará licitação, na modalidade PREGÃO, na forma ELETRÔNICA, do tipo </w:t>
      </w:r>
      <w:r w:rsidR="00984491" w:rsidRPr="00E515DD">
        <w:rPr>
          <w:rFonts w:ascii="Garamond" w:hAnsi="Garamond" w:cs="Arial"/>
          <w:b/>
          <w:bCs/>
          <w:color w:val="000000" w:themeColor="text1"/>
          <w:sz w:val="24"/>
          <w:szCs w:val="24"/>
        </w:rPr>
        <w:t>menor pr</w:t>
      </w:r>
      <w:r w:rsidR="002D2B94">
        <w:rPr>
          <w:rFonts w:ascii="Garamond" w:hAnsi="Garamond" w:cs="Arial"/>
          <w:b/>
          <w:bCs/>
          <w:color w:val="000000" w:themeColor="text1"/>
          <w:sz w:val="24"/>
          <w:szCs w:val="24"/>
        </w:rPr>
        <w:t>eço, por ITEM</w:t>
      </w:r>
      <w:r w:rsidR="00C7340E" w:rsidRPr="00E515DD">
        <w:rPr>
          <w:rFonts w:ascii="Garamond" w:hAnsi="Garamond" w:cs="Arial"/>
          <w:color w:val="000000" w:themeColor="text1"/>
          <w:sz w:val="24"/>
          <w:szCs w:val="24"/>
        </w:rPr>
        <w:t xml:space="preserve">, </w:t>
      </w:r>
      <w:r w:rsidR="00454D19" w:rsidRPr="00E515DD">
        <w:rPr>
          <w:rFonts w:ascii="Garamond" w:hAnsi="Garamond" w:cs="LiberationSerif"/>
          <w:color w:val="000000" w:themeColor="text1"/>
          <w:sz w:val="24"/>
          <w:szCs w:val="24"/>
        </w:rPr>
        <w:t xml:space="preserve">nos termos da </w:t>
      </w:r>
      <w:r w:rsidR="007D1452" w:rsidRPr="00E515DD">
        <w:rPr>
          <w:rFonts w:ascii="Garamond" w:hAnsi="Garamond"/>
          <w:bCs/>
          <w:color w:val="000000" w:themeColor="text1"/>
          <w:sz w:val="24"/>
          <w:szCs w:val="24"/>
        </w:rPr>
        <w:t>Lei Federal nº 10.520/02, Decreto Federal nº 3.555/2000</w:t>
      </w:r>
      <w:r w:rsidR="007D1452" w:rsidRPr="00E515DD">
        <w:rPr>
          <w:rFonts w:ascii="Garamond" w:eastAsia="LiberationSans" w:hAnsi="Garamond"/>
          <w:bCs/>
          <w:color w:val="000000" w:themeColor="text1"/>
          <w:sz w:val="24"/>
          <w:szCs w:val="24"/>
        </w:rPr>
        <w:t xml:space="preserve">, </w:t>
      </w:r>
      <w:bookmarkStart w:id="1" w:name="_Hlk72960226"/>
      <w:r w:rsidR="007D1452" w:rsidRPr="00E515DD">
        <w:rPr>
          <w:rFonts w:ascii="Garamond" w:eastAsia="LiberationSans" w:hAnsi="Garamond"/>
          <w:bCs/>
          <w:color w:val="000000" w:themeColor="text1"/>
          <w:sz w:val="24"/>
          <w:szCs w:val="24"/>
        </w:rPr>
        <w:t>Decreto Federal nº 10.024</w:t>
      </w:r>
      <w:r w:rsidR="007D1452" w:rsidRPr="00E515DD">
        <w:rPr>
          <w:rFonts w:ascii="Garamond" w:hAnsi="Garamond" w:cs="LiberationSerif"/>
          <w:color w:val="000000" w:themeColor="text1"/>
          <w:sz w:val="24"/>
          <w:szCs w:val="24"/>
        </w:rPr>
        <w:t xml:space="preserve"> de 20 de setembro de 2019, </w:t>
      </w:r>
      <w:r w:rsidR="007D1452" w:rsidRPr="00E515DD">
        <w:rPr>
          <w:rFonts w:ascii="Garamond" w:eastAsia="LiberationSans" w:hAnsi="Garamond"/>
          <w:bCs/>
          <w:color w:val="000000" w:themeColor="text1"/>
          <w:sz w:val="24"/>
          <w:szCs w:val="24"/>
        </w:rPr>
        <w:t>Decreto Federal nº 7.892/2013</w:t>
      </w:r>
      <w:bookmarkEnd w:id="1"/>
      <w:r w:rsidR="007D1452" w:rsidRPr="00E515DD">
        <w:rPr>
          <w:rFonts w:ascii="Garamond" w:eastAsia="LiberationSans" w:hAnsi="Garamond"/>
          <w:bCs/>
          <w:color w:val="000000" w:themeColor="text1"/>
          <w:sz w:val="24"/>
          <w:szCs w:val="24"/>
        </w:rPr>
        <w:t>, aplicar</w:t>
      </w:r>
      <w:r w:rsidR="007D1452" w:rsidRPr="00E515DD">
        <w:rPr>
          <w:rFonts w:ascii="Garamond" w:hAnsi="Garamond"/>
          <w:bCs/>
          <w:color w:val="000000" w:themeColor="text1"/>
          <w:sz w:val="24"/>
          <w:szCs w:val="24"/>
        </w:rPr>
        <w:t>-se-á também os procedimentos determinados pela Lei Complementar n.º 123/2006, alterada pela Lei Complementar n.º 147/2014</w:t>
      </w:r>
      <w:r w:rsidR="00A11689" w:rsidRPr="00E515DD">
        <w:rPr>
          <w:rFonts w:ascii="Garamond" w:hAnsi="Garamond"/>
          <w:bCs/>
          <w:color w:val="000000" w:themeColor="text1"/>
          <w:sz w:val="24"/>
          <w:szCs w:val="24"/>
        </w:rPr>
        <w:t>,</w:t>
      </w:r>
      <w:r w:rsidR="007D1452" w:rsidRPr="00E515DD">
        <w:rPr>
          <w:rFonts w:ascii="Garamond" w:hAnsi="Garamond"/>
          <w:bCs/>
          <w:color w:val="000000" w:themeColor="text1"/>
          <w:sz w:val="24"/>
          <w:szCs w:val="24"/>
        </w:rPr>
        <w:t xml:space="preserve"> </w:t>
      </w:r>
      <w:r w:rsidR="007D1452" w:rsidRPr="00E515DD">
        <w:rPr>
          <w:rFonts w:ascii="Garamond" w:hAnsi="Garamond" w:cs="Arial"/>
          <w:color w:val="000000" w:themeColor="text1"/>
          <w:sz w:val="24"/>
          <w:szCs w:val="24"/>
        </w:rPr>
        <w:t xml:space="preserve">Decreto Federal  nº 8.538/2015 </w:t>
      </w:r>
      <w:r w:rsidR="007D1452" w:rsidRPr="00E515DD">
        <w:rPr>
          <w:rFonts w:ascii="Garamond" w:hAnsi="Garamond"/>
          <w:bCs/>
          <w:color w:val="000000" w:themeColor="text1"/>
          <w:sz w:val="24"/>
          <w:szCs w:val="24"/>
        </w:rPr>
        <w:t>e subsidiariamente no que couber a Lei Federal n.º 8.666, de 21/06/93 e suas alterações</w:t>
      </w:r>
      <w:r w:rsidR="007D1452" w:rsidRPr="00E515DD">
        <w:rPr>
          <w:rFonts w:ascii="Garamond" w:hAnsi="Garamond" w:cs="Arial"/>
          <w:color w:val="000000" w:themeColor="text1"/>
          <w:sz w:val="24"/>
          <w:szCs w:val="24"/>
        </w:rPr>
        <w:t xml:space="preserve"> posteriores, bem como à legislação correlata, e demais exigências previstas neste Edital e seus Anexos.</w:t>
      </w:r>
    </w:p>
    <w:p w14:paraId="3FFF0B3F" w14:textId="43D58A89"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Recebimento das Propostas: </w:t>
      </w:r>
      <w:r w:rsidR="00984491" w:rsidRPr="00E515DD">
        <w:rPr>
          <w:rFonts w:ascii="Garamond" w:hAnsi="Garamond" w:cs="Arial"/>
          <w:b/>
          <w:color w:val="000000" w:themeColor="text1"/>
          <w:sz w:val="24"/>
          <w:szCs w:val="24"/>
        </w:rPr>
        <w:t>15</w:t>
      </w:r>
      <w:r w:rsidR="00A0473B" w:rsidRPr="00E515DD">
        <w:rPr>
          <w:rFonts w:ascii="Garamond" w:hAnsi="Garamond" w:cs="Arial"/>
          <w:b/>
          <w:color w:val="000000" w:themeColor="text1"/>
          <w:sz w:val="24"/>
          <w:szCs w:val="24"/>
        </w:rPr>
        <w:t xml:space="preserve"> de fevereir</w:t>
      </w:r>
      <w:r w:rsidR="00BD6533" w:rsidRPr="00E515DD">
        <w:rPr>
          <w:rFonts w:ascii="Garamond" w:hAnsi="Garamond" w:cs="Arial"/>
          <w:b/>
          <w:color w:val="000000" w:themeColor="text1"/>
          <w:sz w:val="24"/>
          <w:szCs w:val="24"/>
        </w:rPr>
        <w:t>o</w:t>
      </w:r>
      <w:r w:rsidR="00A0473B" w:rsidRPr="00E515DD">
        <w:rPr>
          <w:rFonts w:ascii="Garamond" w:hAnsi="Garamond" w:cs="Arial"/>
          <w:b/>
          <w:color w:val="000000" w:themeColor="text1"/>
          <w:sz w:val="24"/>
          <w:szCs w:val="24"/>
        </w:rPr>
        <w:t xml:space="preserve"> de 2022</w:t>
      </w:r>
    </w:p>
    <w:p w14:paraId="365F4B26" w14:textId="5EEBCD26"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Data da abertura da sessão pública: </w:t>
      </w:r>
      <w:r w:rsidR="00984491" w:rsidRPr="00E515DD">
        <w:rPr>
          <w:rFonts w:ascii="Garamond" w:hAnsi="Garamond" w:cs="Arial"/>
          <w:b/>
          <w:color w:val="000000" w:themeColor="text1"/>
          <w:sz w:val="24"/>
          <w:szCs w:val="24"/>
        </w:rPr>
        <w:t>15</w:t>
      </w:r>
      <w:r w:rsidR="00BD6533" w:rsidRPr="00E515DD">
        <w:rPr>
          <w:rFonts w:ascii="Garamond" w:hAnsi="Garamond" w:cs="Arial"/>
          <w:b/>
          <w:color w:val="000000" w:themeColor="text1"/>
          <w:sz w:val="24"/>
          <w:szCs w:val="24"/>
        </w:rPr>
        <w:t xml:space="preserve"> </w:t>
      </w:r>
      <w:r w:rsidRPr="00E515DD">
        <w:rPr>
          <w:rFonts w:ascii="Garamond" w:hAnsi="Garamond" w:cs="Arial"/>
          <w:b/>
          <w:color w:val="000000" w:themeColor="text1"/>
          <w:sz w:val="24"/>
          <w:szCs w:val="24"/>
        </w:rPr>
        <w:t xml:space="preserve">de </w:t>
      </w:r>
      <w:r w:rsidR="00A0473B" w:rsidRPr="00E515DD">
        <w:rPr>
          <w:rFonts w:ascii="Garamond" w:hAnsi="Garamond" w:cs="Arial"/>
          <w:b/>
          <w:color w:val="000000" w:themeColor="text1"/>
          <w:sz w:val="24"/>
          <w:szCs w:val="24"/>
        </w:rPr>
        <w:t>fevereiro de 2022</w:t>
      </w:r>
      <w:r w:rsidRPr="00E515DD">
        <w:rPr>
          <w:rFonts w:ascii="Garamond" w:hAnsi="Garamond" w:cs="Arial"/>
          <w:b/>
          <w:color w:val="000000" w:themeColor="text1"/>
          <w:sz w:val="24"/>
          <w:szCs w:val="24"/>
        </w:rPr>
        <w:t>.</w:t>
      </w:r>
    </w:p>
    <w:p w14:paraId="00D2D3CA" w14:textId="2EF39FD9"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abertura das propostas: </w:t>
      </w:r>
      <w:r w:rsidR="005218E6">
        <w:rPr>
          <w:rFonts w:ascii="Garamond" w:hAnsi="Garamond" w:cs="Arial"/>
          <w:b/>
          <w:color w:val="000000" w:themeColor="text1"/>
          <w:sz w:val="24"/>
          <w:szCs w:val="24"/>
        </w:rPr>
        <w:t>08 horas</w:t>
      </w:r>
    </w:p>
    <w:p w14:paraId="33139DD6" w14:textId="465B857D" w:rsidR="0041046A" w:rsidRPr="00E515DD" w:rsidRDefault="0041046A" w:rsidP="0041046A">
      <w:pPr>
        <w:jc w:val="both"/>
        <w:rPr>
          <w:rFonts w:ascii="Garamond" w:hAnsi="Garamond" w:cs="Arial"/>
          <w:b/>
          <w:color w:val="000000" w:themeColor="text1"/>
          <w:sz w:val="24"/>
          <w:szCs w:val="24"/>
        </w:rPr>
      </w:pPr>
      <w:r w:rsidRPr="00E515DD">
        <w:rPr>
          <w:rFonts w:ascii="Garamond" w:hAnsi="Garamond" w:cs="Arial"/>
          <w:b/>
          <w:color w:val="000000" w:themeColor="text1"/>
          <w:sz w:val="24"/>
          <w:szCs w:val="24"/>
        </w:rPr>
        <w:t xml:space="preserve">Horário da disputa: </w:t>
      </w:r>
      <w:r w:rsidR="005218E6">
        <w:rPr>
          <w:rFonts w:ascii="Garamond" w:hAnsi="Garamond" w:cs="Arial"/>
          <w:b/>
          <w:color w:val="000000" w:themeColor="text1"/>
          <w:sz w:val="24"/>
          <w:szCs w:val="24"/>
        </w:rPr>
        <w:t>10</w:t>
      </w:r>
      <w:r w:rsidRPr="00E515DD">
        <w:rPr>
          <w:rFonts w:ascii="Garamond" w:hAnsi="Garamond" w:cs="Arial"/>
          <w:b/>
          <w:color w:val="000000" w:themeColor="text1"/>
          <w:sz w:val="24"/>
          <w:szCs w:val="24"/>
        </w:rPr>
        <w:t>h:</w:t>
      </w:r>
      <w:r w:rsidR="00BD6533" w:rsidRPr="00E515DD">
        <w:rPr>
          <w:rFonts w:ascii="Garamond" w:hAnsi="Garamond" w:cs="Arial"/>
          <w:b/>
          <w:color w:val="000000" w:themeColor="text1"/>
          <w:sz w:val="24"/>
          <w:szCs w:val="24"/>
        </w:rPr>
        <w:t>00</w:t>
      </w:r>
      <w:r w:rsidRPr="00E515DD">
        <w:rPr>
          <w:rFonts w:ascii="Garamond" w:hAnsi="Garamond" w:cs="Arial"/>
          <w:b/>
          <w:color w:val="000000" w:themeColor="text1"/>
          <w:sz w:val="24"/>
          <w:szCs w:val="24"/>
        </w:rPr>
        <w:t>min</w:t>
      </w:r>
      <w:r w:rsidR="005218E6">
        <w:rPr>
          <w:rFonts w:ascii="Garamond" w:hAnsi="Garamond" w:cs="Arial"/>
          <w:b/>
          <w:color w:val="000000" w:themeColor="text1"/>
          <w:sz w:val="24"/>
          <w:szCs w:val="24"/>
        </w:rPr>
        <w:t xml:space="preserve"> (dez</w:t>
      </w:r>
      <w:r w:rsidR="00BD6533" w:rsidRPr="00E515DD">
        <w:rPr>
          <w:rFonts w:ascii="Garamond" w:hAnsi="Garamond" w:cs="Arial"/>
          <w:b/>
          <w:color w:val="000000" w:themeColor="text1"/>
          <w:sz w:val="24"/>
          <w:szCs w:val="24"/>
        </w:rPr>
        <w:t xml:space="preserve"> horas </w:t>
      </w:r>
      <w:r w:rsidR="0081162A" w:rsidRPr="00E515DD">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E515DD">
        <w:rPr>
          <w:rFonts w:ascii="Garamond" w:hAnsi="Garamond" w:cs="Arial"/>
          <w:b/>
          <w:color w:val="000000" w:themeColor="text1"/>
          <w:sz w:val="24"/>
          <w:szCs w:val="24"/>
        </w:rPr>
        <w:t>Endereço eletrônico: https://www.licitasantanama</w:t>
      </w:r>
      <w:r w:rsidRPr="007E3641">
        <w:rPr>
          <w:rFonts w:ascii="Garamond" w:hAnsi="Garamond" w:cs="Arial"/>
          <w:b/>
          <w:color w:val="000000" w:themeColor="text1"/>
          <w:sz w:val="24"/>
          <w:szCs w:val="24"/>
        </w:rPr>
        <w:t>.com.br</w:t>
      </w:r>
    </w:p>
    <w:p w14:paraId="2A030A52" w14:textId="22050B3E" w:rsidR="00BC1A06" w:rsidRPr="001D2E4C"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167E81C4" w:rsidR="0048411E" w:rsidRPr="0071396A"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850E2">
        <w:rPr>
          <w:rFonts w:ascii="Garamond" w:hAnsi="Garamond" w:cs="Arial"/>
          <w:sz w:val="24"/>
          <w:szCs w:val="24"/>
        </w:rPr>
        <w:t xml:space="preserve">Constitui </w:t>
      </w:r>
      <w:r w:rsidRPr="0071396A">
        <w:rPr>
          <w:rFonts w:ascii="Garamond" w:hAnsi="Garamond" w:cs="Arial"/>
          <w:sz w:val="24"/>
          <w:szCs w:val="24"/>
        </w:rPr>
        <w:t xml:space="preserve">objeto da presente licitação </w:t>
      </w:r>
      <w:r w:rsidR="005218E6" w:rsidRPr="005218E6">
        <w:rPr>
          <w:rFonts w:ascii="Garamond" w:hAnsi="Garamond" w:cs="Arial"/>
          <w:sz w:val="24"/>
          <w:szCs w:val="24"/>
        </w:rPr>
        <w:t>O REGISTRO DE PREÇOS PARA EVENTUAL C</w:t>
      </w:r>
      <w:r w:rsidR="005218E6" w:rsidRPr="005218E6">
        <w:rPr>
          <w:rFonts w:ascii="Garamond" w:hAnsi="Garamond" w:cs="Arial"/>
          <w:color w:val="000000"/>
          <w:sz w:val="24"/>
          <w:szCs w:val="24"/>
        </w:rPr>
        <w:t xml:space="preserve">ONTRATAÇÃO DE EMPRESA PARA FORNECIMENTO DE GÊNEROS ALIMENTÍCIOS DESTINADO À ALIMENTAÇÃO ESCOLAR DA REDE MUNICIPAL DE ENSINO </w:t>
      </w:r>
      <w:r w:rsidR="005218E6" w:rsidRPr="005218E6">
        <w:rPr>
          <w:rFonts w:ascii="Garamond" w:hAnsi="Garamond" w:cs="Arial"/>
          <w:color w:val="000000" w:themeColor="text1"/>
          <w:sz w:val="24"/>
          <w:szCs w:val="24"/>
        </w:rPr>
        <w:t>DE SANTANA DO MARANHÃO-MA</w:t>
      </w:r>
      <w:r w:rsidR="003F6867" w:rsidRPr="0071396A">
        <w:rPr>
          <w:rFonts w:ascii="Garamond" w:hAnsi="Garamond" w:cs="Tahoma"/>
          <w:color w:val="000000"/>
          <w:sz w:val="24"/>
          <w:szCs w:val="24"/>
        </w:rPr>
        <w:t>,</w:t>
      </w:r>
      <w:r w:rsidRPr="0071396A">
        <w:rPr>
          <w:rFonts w:ascii="Garamond" w:hAnsi="Garamond" w:cs="Arial"/>
          <w:sz w:val="24"/>
          <w:szCs w:val="24"/>
        </w:rPr>
        <w:t xml:space="preserve"> conforme especificações, quantidades estimadas e exigências estabelecidas n</w:t>
      </w:r>
      <w:r w:rsidR="0048411E" w:rsidRPr="0071396A">
        <w:rPr>
          <w:rFonts w:ascii="Garamond" w:hAnsi="Garamond" w:cs="Arial"/>
          <w:sz w:val="24"/>
          <w:szCs w:val="24"/>
        </w:rPr>
        <w:t>o</w:t>
      </w:r>
      <w:r w:rsidRPr="0071396A">
        <w:rPr>
          <w:rFonts w:ascii="Garamond" w:hAnsi="Garamond" w:cs="Arial"/>
          <w:sz w:val="24"/>
          <w:szCs w:val="24"/>
        </w:rPr>
        <w:t xml:space="preserve"> Termo de Referência,  </w:t>
      </w:r>
      <w:r w:rsidRPr="0071396A">
        <w:rPr>
          <w:rFonts w:ascii="Garamond" w:hAnsi="Garamond" w:cs="Arial"/>
          <w:b/>
          <w:sz w:val="24"/>
          <w:szCs w:val="24"/>
        </w:rPr>
        <w:t>Anexo I</w:t>
      </w:r>
      <w:r w:rsidRPr="0071396A">
        <w:rPr>
          <w:rFonts w:ascii="Garamond" w:hAnsi="Garamond" w:cs="Arial"/>
          <w:sz w:val="24"/>
          <w:szCs w:val="24"/>
        </w:rPr>
        <w:t>, deste Edital.</w:t>
      </w:r>
    </w:p>
    <w:p w14:paraId="4DA4B760" w14:textId="06BB2C2D" w:rsidR="00B3160C" w:rsidRPr="00201783"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5B4FF254" w14:textId="300E08D7" w:rsidR="00DE53F1" w:rsidRDefault="00992478" w:rsidP="005218E6">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5218E6" w:rsidRPr="00B41206">
        <w:rPr>
          <w:rFonts w:asciiTheme="minorHAnsi" w:hAnsiTheme="minorHAnsi" w:cstheme="minorHAnsi"/>
          <w:b/>
          <w:bCs/>
          <w:szCs w:val="24"/>
        </w:rPr>
        <w:t>R$</w:t>
      </w:r>
      <w:r w:rsidR="005218E6" w:rsidRPr="00B41206">
        <w:rPr>
          <w:rFonts w:asciiTheme="minorHAnsi" w:hAnsiTheme="minorHAnsi" w:cstheme="minorHAnsi"/>
          <w:szCs w:val="24"/>
        </w:rPr>
        <w:t xml:space="preserve"> </w:t>
      </w:r>
      <w:r w:rsidR="005218E6">
        <w:rPr>
          <w:rFonts w:asciiTheme="minorHAnsi" w:hAnsiTheme="minorHAnsi" w:cstheme="minorHAnsi"/>
          <w:b/>
          <w:bCs/>
          <w:szCs w:val="24"/>
        </w:rPr>
        <w:t>1.993.448,69</w:t>
      </w:r>
      <w:r w:rsidR="005218E6" w:rsidRPr="00B41206">
        <w:rPr>
          <w:rFonts w:asciiTheme="minorHAnsi" w:hAnsiTheme="minorHAnsi" w:cstheme="minorHAnsi"/>
          <w:b/>
          <w:bCs/>
          <w:szCs w:val="24"/>
        </w:rPr>
        <w:t xml:space="preserve"> (Hum milhão novecentos e noventa e três mil, quatrocentos e quarenta </w:t>
      </w:r>
      <w:r w:rsidR="005218E6">
        <w:rPr>
          <w:rFonts w:asciiTheme="minorHAnsi" w:hAnsiTheme="minorHAnsi" w:cstheme="minorHAnsi"/>
          <w:b/>
          <w:bCs/>
          <w:szCs w:val="24"/>
        </w:rPr>
        <w:t xml:space="preserve">e oito reais e sessenta e nove </w:t>
      </w:r>
      <w:r w:rsidR="005218E6" w:rsidRPr="00B41206">
        <w:rPr>
          <w:rFonts w:asciiTheme="minorHAnsi" w:hAnsiTheme="minorHAnsi" w:cstheme="minorHAnsi"/>
          <w:b/>
          <w:bCs/>
          <w:szCs w:val="24"/>
        </w:rPr>
        <w:t>centavos).</w:t>
      </w:r>
    </w:p>
    <w:p w14:paraId="00B47AA3" w14:textId="77777777" w:rsidR="001D2E4C" w:rsidRPr="001D2E4C" w:rsidRDefault="001D2E4C" w:rsidP="001D2E4C">
      <w:pPr>
        <w:jc w:val="both"/>
        <w:rPr>
          <w:sz w:val="24"/>
          <w:szCs w:val="24"/>
        </w:rPr>
      </w:pPr>
    </w:p>
    <w:p w14:paraId="05E3D0EF" w14:textId="77D1B1ED" w:rsidR="00B3160C" w:rsidRPr="00201783" w:rsidRDefault="00DE53F1"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lastRenderedPageBreak/>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4B48D7">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4B48D7">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4B48D7">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0B6B0ECA" w:rsidR="00D2148A" w:rsidRPr="00E83F1F" w:rsidRDefault="00E83F1F" w:rsidP="004B48D7">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E850E2">
        <w:rPr>
          <w:rFonts w:ascii="Garamond" w:hAnsi="Garamond"/>
          <w:sz w:val="24"/>
          <w:szCs w:val="24"/>
        </w:rPr>
        <w:t xml:space="preserve">unitário e total para cada </w:t>
      </w:r>
      <w:r w:rsidR="0071396A">
        <w:rPr>
          <w:rFonts w:ascii="Garamond" w:hAnsi="Garamond"/>
          <w:sz w:val="24"/>
          <w:szCs w:val="24"/>
        </w:rPr>
        <w:t>item</w:t>
      </w:r>
      <w:r w:rsidR="00A0473B">
        <w:rPr>
          <w:rFonts w:ascii="Garamond" w:hAnsi="Garamond"/>
          <w:sz w:val="24"/>
          <w:szCs w:val="24"/>
        </w:rPr>
        <w:t xml:space="preserve">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044B513" w:rsidR="000F0955" w:rsidRPr="00E83F1F"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850E2">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501FDB83" w:rsidR="00B10E64" w:rsidRPr="00B958A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E850E2">
        <w:rPr>
          <w:rFonts w:ascii="Garamond" w:hAnsi="Garamond" w:cs="Arial"/>
          <w:b/>
          <w:color w:val="000000" w:themeColor="text1"/>
          <w:sz w:val="24"/>
          <w:szCs w:val="24"/>
        </w:rPr>
        <w:t xml:space="preserve">do </w:t>
      </w:r>
      <w:r w:rsidR="0071396A">
        <w:rPr>
          <w:rFonts w:ascii="Garamond" w:hAnsi="Garamond" w:cs="Arial"/>
          <w:b/>
          <w:color w:val="000000" w:themeColor="text1"/>
          <w:sz w:val="24"/>
          <w:szCs w:val="24"/>
        </w:rPr>
        <w:t>item.</w:t>
      </w:r>
    </w:p>
    <w:p w14:paraId="3F207160" w14:textId="7259C95F" w:rsidR="00B10E64" w:rsidRPr="001E4705" w:rsidRDefault="00F31CC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2FB8AC55" w:rsidR="00DA65FF" w:rsidRPr="00F53A06" w:rsidRDefault="00DA65F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71396A">
        <w:rPr>
          <w:rFonts w:ascii="Garamond" w:hAnsi="Garamond"/>
          <w:sz w:val="24"/>
          <w:szCs w:val="24"/>
        </w:rPr>
        <w:t xml:space="preserve">e não haver vencedor para o item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29C9F7F1" w:rsidR="000D5CB1" w:rsidRPr="00F53A06" w:rsidRDefault="002518CA" w:rsidP="004B48D7">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71396A">
        <w:rPr>
          <w:rFonts w:ascii="Garamond" w:hAnsi="Garamond" w:cs="Arial"/>
          <w:sz w:val="24"/>
          <w:szCs w:val="24"/>
        </w:rPr>
        <w:t>s no item</w:t>
      </w:r>
      <w:r w:rsidR="00A0473B">
        <w:rPr>
          <w:rFonts w:ascii="Garamond" w:hAnsi="Garamond" w:cs="Arial"/>
          <w:sz w:val="24"/>
          <w:szCs w:val="24"/>
        </w:rPr>
        <w:t xml:space="preserve">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 xml:space="preserve">rigada a </w:t>
      </w:r>
      <w:r w:rsidR="0071396A">
        <w:rPr>
          <w:rFonts w:ascii="Garamond" w:hAnsi="Garamond" w:cs="Arial"/>
          <w:sz w:val="24"/>
          <w:szCs w:val="24"/>
        </w:rPr>
        <w:t>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4B48D7">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4B48D7">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4B48D7">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4B48D7">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4B48D7">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8665D8" w:rsidRDefault="00712CEF" w:rsidP="004B48D7">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4075AAB4" w14:textId="77777777" w:rsidR="008665D8" w:rsidRPr="00B41206" w:rsidRDefault="008665D8" w:rsidP="008665D8">
      <w:pPr>
        <w:widowControl/>
        <w:numPr>
          <w:ilvl w:val="0"/>
          <w:numId w:val="1"/>
        </w:numPr>
        <w:shd w:val="clear" w:color="auto" w:fill="FFFFFF" w:themeFill="background1"/>
        <w:tabs>
          <w:tab w:val="left" w:pos="-567"/>
        </w:tabs>
        <w:ind w:right="-710"/>
        <w:contextualSpacing/>
        <w:jc w:val="both"/>
        <w:rPr>
          <w:rFonts w:cstheme="minorHAnsi"/>
          <w:sz w:val="24"/>
          <w:szCs w:val="24"/>
        </w:rPr>
      </w:pPr>
      <w:r w:rsidRPr="00B41206">
        <w:rPr>
          <w:rFonts w:cstheme="minorHAnsi"/>
          <w:sz w:val="24"/>
          <w:szCs w:val="24"/>
        </w:rPr>
        <w:t xml:space="preserve">O(s) licitante(s) classificado(s) habilitado(s) em 1º lugar deverão entregar através de </w:t>
      </w:r>
      <w:r w:rsidRPr="00B41206">
        <w:rPr>
          <w:rFonts w:cstheme="minorHAnsi"/>
          <w:bCs/>
          <w:sz w:val="24"/>
          <w:szCs w:val="24"/>
        </w:rPr>
        <w:t>representante legal ou procurador credenciado pelo licitante</w:t>
      </w:r>
      <w:r w:rsidRPr="00B41206">
        <w:rPr>
          <w:rFonts w:cstheme="minorHAnsi"/>
          <w:sz w:val="24"/>
          <w:szCs w:val="24"/>
        </w:rPr>
        <w:t xml:space="preserve"> provisoriamente classificado em primeiro lugar</w:t>
      </w:r>
      <w:r w:rsidRPr="00B41206">
        <w:rPr>
          <w:rFonts w:cstheme="minorHAnsi"/>
          <w:bCs/>
          <w:sz w:val="24"/>
          <w:szCs w:val="24"/>
        </w:rPr>
        <w:t xml:space="preserve"> as amostras referidas n</w:t>
      </w:r>
      <w:r w:rsidRPr="00B41206">
        <w:rPr>
          <w:rFonts w:cstheme="minorHAnsi"/>
          <w:sz w:val="24"/>
          <w:szCs w:val="24"/>
        </w:rPr>
        <w:t xml:space="preserve">a Secretaria Municipal de Educação no prazo de 48 (quarenta e oito) horas após adjudicação e homologação do certame a convocação pelo pregoeiro para no endereço sito à Rua Monsehor Porcinio, s/n – centro, CEP: 65.555.000, Santana do Maranhão/MA – </w:t>
      </w:r>
      <w:r w:rsidRPr="00B41206">
        <w:rPr>
          <w:rFonts w:cstheme="minorHAnsi"/>
          <w:bCs/>
          <w:sz w:val="24"/>
          <w:szCs w:val="24"/>
        </w:rPr>
        <w:t>ao setor da Merenda Escolar, aos cuidados da servidora ELAINE AQUINO OLIVEIRA, nutricionista designada para tal recebimento dos produtos</w:t>
      </w:r>
      <w:r w:rsidRPr="00B41206">
        <w:rPr>
          <w:rFonts w:cstheme="minorHAnsi"/>
          <w:sz w:val="24"/>
          <w:szCs w:val="24"/>
        </w:rPr>
        <w:t>, nos seguintes horários: das 8:00h às 13h:00min.</w:t>
      </w:r>
    </w:p>
    <w:p w14:paraId="5749ACC3" w14:textId="7F8FF5B4" w:rsidR="008665D8" w:rsidRDefault="008665D8" w:rsidP="008665D8">
      <w:pPr>
        <w:widowControl/>
        <w:numPr>
          <w:ilvl w:val="0"/>
          <w:numId w:val="1"/>
        </w:numPr>
        <w:shd w:val="clear" w:color="auto" w:fill="FFFFFF" w:themeFill="background1"/>
        <w:tabs>
          <w:tab w:val="left" w:pos="-567"/>
        </w:tabs>
        <w:ind w:right="-710"/>
        <w:contextualSpacing/>
        <w:jc w:val="both"/>
        <w:rPr>
          <w:rFonts w:cstheme="minorHAnsi"/>
          <w:sz w:val="24"/>
          <w:szCs w:val="24"/>
        </w:rPr>
      </w:pPr>
      <w:r w:rsidRPr="00B41206">
        <w:rPr>
          <w:rFonts w:cstheme="minorHAnsi"/>
          <w:sz w:val="24"/>
          <w:szCs w:val="24"/>
        </w:rPr>
        <w:t>As amostras serão apresentadas em invólucros lacrados e opacos, tendo no frontispício do</w:t>
      </w:r>
      <w:r>
        <w:rPr>
          <w:rFonts w:cstheme="minorHAnsi"/>
          <w:sz w:val="24"/>
          <w:szCs w:val="24"/>
        </w:rPr>
        <w:t xml:space="preserve"> invólucro.</w:t>
      </w:r>
    </w:p>
    <w:p w14:paraId="28EBF7D9" w14:textId="77777777" w:rsidR="008665D8" w:rsidRDefault="008665D8" w:rsidP="008665D8">
      <w:pPr>
        <w:widowControl/>
        <w:shd w:val="clear" w:color="auto" w:fill="FFFFFF" w:themeFill="background1"/>
        <w:tabs>
          <w:tab w:val="left" w:pos="-567"/>
        </w:tabs>
        <w:ind w:left="720" w:right="-710"/>
        <w:contextualSpacing/>
        <w:jc w:val="both"/>
        <w:rPr>
          <w:rFonts w:cstheme="minorHAnsi"/>
          <w:sz w:val="24"/>
          <w:szCs w:val="24"/>
        </w:rPr>
      </w:pPr>
    </w:p>
    <w:p w14:paraId="50D1EB3B" w14:textId="77777777" w:rsidR="008665D8" w:rsidRPr="008665D8" w:rsidRDefault="008665D8" w:rsidP="008665D8">
      <w:pPr>
        <w:widowControl/>
        <w:shd w:val="clear" w:color="auto" w:fill="FFFFFF" w:themeFill="background1"/>
        <w:tabs>
          <w:tab w:val="left" w:pos="-567"/>
        </w:tabs>
        <w:ind w:left="720" w:right="-710"/>
        <w:contextualSpacing/>
        <w:jc w:val="both"/>
        <w:rPr>
          <w:rFonts w:cstheme="minorHAnsi"/>
          <w:sz w:val="24"/>
          <w:szCs w:val="24"/>
        </w:rPr>
      </w:pPr>
      <w:bookmarkStart w:id="2" w:name="_GoBack"/>
      <w:bookmarkEnd w:id="2"/>
    </w:p>
    <w:p w14:paraId="34A01C43" w14:textId="77777777" w:rsidR="007A05F8" w:rsidRPr="007A05F8"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4B48D7">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4B48D7">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4B48D7">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4B48D7">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4B48D7">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4B48D7">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4B48D7">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4B48D7">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4B48D7">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4B48D7">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4B48D7">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4B48D7">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4B48D7">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Default="0014694B" w:rsidP="004B48D7">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2D664BD" w14:textId="08DE2DE9" w:rsidR="00251932" w:rsidRPr="00251932" w:rsidRDefault="00251932" w:rsidP="00251932">
      <w:pPr>
        <w:widowControl/>
        <w:tabs>
          <w:tab w:val="left" w:pos="851"/>
        </w:tabs>
        <w:autoSpaceDE w:val="0"/>
        <w:autoSpaceDN w:val="0"/>
        <w:adjustRightInd w:val="0"/>
        <w:spacing w:after="120"/>
        <w:jc w:val="both"/>
        <w:rPr>
          <w:rFonts w:ascii="Garamond" w:hAnsi="Garamond" w:cs="Arial"/>
          <w:sz w:val="24"/>
          <w:szCs w:val="24"/>
        </w:rPr>
      </w:pPr>
      <w:r>
        <w:rPr>
          <w:rFonts w:ascii="Garamond" w:hAnsi="Garamond" w:cs="Arial"/>
          <w:sz w:val="24"/>
          <w:szCs w:val="24"/>
        </w:rPr>
        <w:t xml:space="preserve">Obs:. </w:t>
      </w:r>
      <w:r w:rsidRPr="00251932">
        <w:rPr>
          <w:rFonts w:ascii="Garamond" w:hAnsi="Garamond" w:cs="Arial"/>
          <w:sz w:val="24"/>
          <w:szCs w:val="24"/>
        </w:rPr>
        <w:t>Balanço patrimonial e demonstrações contábeis do último exercício social, acompanhado inclusive, de notas explicativas para fins de esclarecimento da situação patrimonial com termo de abertura e encerramento, já exigíveis e apresentados na forma da lei, vedados a substituição por balancetes ou balanços provisórios, em que estejam registrados os valores do ativo circulante (AC) e do passivo circulante (PC), de modo a extrair-se índice de Liquidez Corrente (ILC) igual ou superior a 01 (um), indicados pela licitante, acompanhadas do respectivo DHP do profissional que elaborou e Certidão do referente ao Balanço Patrimonial.</w:t>
      </w:r>
    </w:p>
    <w:p w14:paraId="4C300CC6" w14:textId="77777777" w:rsidR="0014694B" w:rsidRPr="0000740D" w:rsidRDefault="0014694B" w:rsidP="004B48D7">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64B571E5" w14:textId="77777777" w:rsidR="00251932" w:rsidRDefault="0000740D" w:rsidP="00251932">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151097CE" w14:textId="1FDF48BE" w:rsidR="00251932" w:rsidRPr="00251932" w:rsidRDefault="0000740D" w:rsidP="00251932">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251932">
        <w:rPr>
          <w:rFonts w:asciiTheme="majorHAnsi" w:hAnsiTheme="majorHAnsi" w:cs="Arial"/>
          <w:b/>
          <w:bCs/>
          <w:sz w:val="24"/>
          <w:szCs w:val="24"/>
        </w:rPr>
        <w:t>Alvará Sanitário ou Licença de Funcionamento ou Licença Sanitária Estadual, Municipal ou do Distrito Federal</w:t>
      </w:r>
      <w:r w:rsidRPr="00251932">
        <w:rPr>
          <w:rFonts w:asciiTheme="majorHAnsi" w:hAnsiTheme="majorHAnsi" w:cs="Arial"/>
          <w:sz w:val="24"/>
          <w:szCs w:val="24"/>
        </w:rPr>
        <w:t>, emitida pela Vigilância Sanitária da Secretaria de Saúde Estadual, Municipal ou do Distrito Federal, da sede d</w:t>
      </w:r>
      <w:r w:rsidR="00F31CCB" w:rsidRPr="00251932">
        <w:rPr>
          <w:rFonts w:asciiTheme="majorHAnsi" w:hAnsiTheme="majorHAnsi" w:cs="Arial"/>
          <w:sz w:val="24"/>
          <w:szCs w:val="24"/>
        </w:rPr>
        <w:t>a licitante</w:t>
      </w:r>
      <w:r w:rsidRPr="00251932">
        <w:rPr>
          <w:rFonts w:asciiTheme="majorHAnsi" w:hAnsiTheme="majorHAnsi" w:cs="Arial"/>
          <w:sz w:val="24"/>
          <w:szCs w:val="24"/>
        </w:rPr>
        <w:t>, consoante disposto no art. 51 da Lei n°: 6360/1976.</w:t>
      </w:r>
    </w:p>
    <w:p w14:paraId="066AEA57" w14:textId="389C7B06" w:rsidR="00251932" w:rsidRPr="00251932" w:rsidRDefault="00251932" w:rsidP="00251932">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Cs/>
          <w:sz w:val="24"/>
          <w:szCs w:val="24"/>
        </w:rPr>
      </w:pPr>
      <w:r w:rsidRPr="00251932">
        <w:rPr>
          <w:rFonts w:asciiTheme="majorHAnsi" w:hAnsiTheme="majorHAnsi" w:cs="Arial"/>
          <w:bCs/>
          <w:sz w:val="24"/>
          <w:szCs w:val="24"/>
        </w:rPr>
        <w:t>Que o licitante apresente no ato de habilitação o Programa de Integridade, onde  conste o Código de Conduta/Ética da Empresa, apontando medidas para prevenir corrupção, prescrevendo sanções eficazes em caso de descumprimento, conforme disposto nos termos da Lei Federal nº 12.846/2013 (Lei Anticorrupção) e, especificamente, no decreto 8.420/2015, onde consta como deve ser a estrutura do Programa de Integridade. O Código de Conduta deve apresentar registro  na Junta Comercial do Estado sede da empresa, bem como a comunicação a órgãos de controle externo Federal ou Estadual;</w:t>
      </w:r>
    </w:p>
    <w:p w14:paraId="6CB3667C" w14:textId="77777777" w:rsidR="00727A4E"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4B48D7">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4B48D7">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4B48D7">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4B48D7">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4B48D7">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4B48D7">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4B48D7">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4B48D7">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4B48D7">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4B48D7">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4B48D7">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4B48D7">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4B48D7">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4B48D7">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4B48D7">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668794" w:rsidR="007D6E61" w:rsidRPr="008612FF" w:rsidRDefault="007D6E61" w:rsidP="004B48D7">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w:t>
      </w:r>
      <w:r w:rsidR="0071396A">
        <w:rPr>
          <w:rFonts w:ascii="Garamond" w:hAnsi="Garamond" w:cs="Arial"/>
          <w:sz w:val="24"/>
          <w:szCs w:val="24"/>
        </w:rPr>
        <w:t xml:space="preserve">bro do quantitativo de cada item </w:t>
      </w:r>
      <w:r w:rsidRPr="008612FF">
        <w:rPr>
          <w:rFonts w:ascii="Garamond" w:hAnsi="Garamond" w:cs="Arial"/>
          <w:sz w:val="24"/>
          <w:szCs w:val="24"/>
        </w:rPr>
        <w:t>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4B48D7">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4B48D7">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4B48D7">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4B48D7">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4B48D7">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4B48D7">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4B48D7">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4B48D7">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4B48D7">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4B48D7">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4B48D7">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4B48D7">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4B48D7">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4B48D7">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4B48D7">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4B48D7">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6046FA">
          <w:rPr>
            <w:rStyle w:val="Hyperlink"/>
            <w:rFonts w:ascii="Garamond" w:hAnsi="Garamond" w:cs="Arial"/>
            <w:sz w:val="24"/>
            <w:szCs w:val="24"/>
          </w:rPr>
          <w:t>https://santanadomaranhao.ma.gov.br</w:t>
        </w:r>
        <w:bookmarkEnd w:id="3"/>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4B48D7">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12E4D542" w:rsidR="00B976CB" w:rsidRPr="006046FA" w:rsidRDefault="00A154A1" w:rsidP="00373EC8">
      <w:pPr>
        <w:jc w:val="right"/>
        <w:rPr>
          <w:rFonts w:ascii="Garamond" w:hAnsi="Garamond" w:cs="Arial"/>
          <w:sz w:val="24"/>
          <w:szCs w:val="24"/>
        </w:rPr>
      </w:pPr>
      <w:r>
        <w:rPr>
          <w:rFonts w:ascii="Garamond" w:hAnsi="Garamond" w:cs="Arial"/>
          <w:sz w:val="24"/>
          <w:szCs w:val="24"/>
        </w:rPr>
        <w:t>Santana do Maranhão - MA, 26</w:t>
      </w:r>
      <w:r w:rsidR="00B976CB" w:rsidRPr="006046FA">
        <w:rPr>
          <w:rFonts w:ascii="Garamond" w:hAnsi="Garamond" w:cs="Arial"/>
          <w:sz w:val="24"/>
          <w:szCs w:val="24"/>
        </w:rPr>
        <w:t xml:space="preserve"> de </w:t>
      </w:r>
      <w:r>
        <w:rPr>
          <w:rFonts w:ascii="Garamond" w:hAnsi="Garamond" w:cs="Arial"/>
          <w:sz w:val="24"/>
          <w:szCs w:val="24"/>
        </w:rPr>
        <w:t>JANEIRO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2DC3B0C6"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251932">
        <w:rPr>
          <w:rFonts w:ascii="Garamond" w:hAnsi="Garamond" w:cs="Arial"/>
          <w:b/>
          <w:bCs/>
          <w:sz w:val="24"/>
          <w:szCs w:val="24"/>
        </w:rPr>
        <w:t>02</w:t>
      </w:r>
      <w:r w:rsidR="007E3641">
        <w:rPr>
          <w:rFonts w:ascii="Garamond" w:hAnsi="Garamond" w:cs="Arial"/>
          <w:b/>
          <w:bCs/>
          <w:sz w:val="24"/>
          <w:szCs w:val="24"/>
        </w:rPr>
        <w:t>/2022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486790F9" w14:textId="3AC15B6B" w:rsidR="0080481A" w:rsidRPr="006046FA" w:rsidRDefault="0072221A" w:rsidP="0080481A">
      <w:pPr>
        <w:jc w:val="center"/>
        <w:rPr>
          <w:rFonts w:ascii="Garamond" w:hAnsi="Garamond" w:cs="Arial"/>
          <w:b/>
          <w:sz w:val="24"/>
          <w:szCs w:val="24"/>
        </w:rPr>
      </w:pPr>
      <w:r w:rsidRPr="006046FA">
        <w:rPr>
          <w:rFonts w:ascii="Garamond" w:hAnsi="Garamond" w:cs="Arial"/>
          <w:b/>
          <w:sz w:val="24"/>
          <w:szCs w:val="24"/>
        </w:rPr>
        <w:t>ANEXO I</w:t>
      </w:r>
    </w:p>
    <w:p w14:paraId="26DCED37" w14:textId="04852C8D" w:rsidR="0072221A" w:rsidRPr="006046FA" w:rsidRDefault="0072221A" w:rsidP="0080481A">
      <w:pPr>
        <w:jc w:val="center"/>
        <w:rPr>
          <w:rFonts w:ascii="Garamond" w:hAnsi="Garamond" w:cs="Arial"/>
          <w:b/>
          <w:sz w:val="24"/>
          <w:szCs w:val="24"/>
        </w:rPr>
      </w:pPr>
    </w:p>
    <w:p w14:paraId="101BC5FB" w14:textId="77777777" w:rsidR="00FA2699" w:rsidRPr="006046FA" w:rsidRDefault="00FA2699" w:rsidP="00FA2699">
      <w:pPr>
        <w:autoSpaceDE w:val="0"/>
        <w:autoSpaceDN w:val="0"/>
        <w:adjustRightInd w:val="0"/>
        <w:jc w:val="center"/>
        <w:rPr>
          <w:rFonts w:ascii="Garamond" w:hAnsi="Garamond" w:cs="Arial"/>
          <w:b/>
          <w:bCs/>
          <w:color w:val="000000"/>
          <w:sz w:val="24"/>
          <w:szCs w:val="24"/>
        </w:rPr>
      </w:pPr>
    </w:p>
    <w:p w14:paraId="1486F78B" w14:textId="77777777" w:rsidR="00FA2699" w:rsidRDefault="00FA2699" w:rsidP="00FA2699">
      <w:pPr>
        <w:autoSpaceDE w:val="0"/>
        <w:autoSpaceDN w:val="0"/>
        <w:adjustRightInd w:val="0"/>
        <w:jc w:val="center"/>
        <w:rPr>
          <w:rFonts w:ascii="Garamond" w:hAnsi="Garamond" w:cs="Arial"/>
          <w:b/>
          <w:bCs/>
          <w:color w:val="000000"/>
          <w:sz w:val="24"/>
          <w:szCs w:val="24"/>
        </w:rPr>
      </w:pPr>
      <w:r w:rsidRPr="006046FA">
        <w:rPr>
          <w:rFonts w:ascii="Garamond" w:hAnsi="Garamond" w:cs="Arial"/>
          <w:b/>
          <w:bCs/>
          <w:color w:val="000000"/>
          <w:sz w:val="24"/>
          <w:szCs w:val="24"/>
        </w:rPr>
        <w:t>TERMO DE REFERÊNCIA</w:t>
      </w:r>
    </w:p>
    <w:p w14:paraId="14DB5D78" w14:textId="77777777" w:rsidR="00DE3CBC" w:rsidRDefault="00DE3CBC" w:rsidP="00FA2699">
      <w:pPr>
        <w:autoSpaceDE w:val="0"/>
        <w:autoSpaceDN w:val="0"/>
        <w:adjustRightInd w:val="0"/>
        <w:jc w:val="center"/>
        <w:rPr>
          <w:rFonts w:ascii="Garamond" w:hAnsi="Garamond" w:cs="Arial"/>
          <w:b/>
          <w:bCs/>
          <w:color w:val="000000"/>
          <w:sz w:val="24"/>
          <w:szCs w:val="24"/>
        </w:rPr>
      </w:pPr>
    </w:p>
    <w:p w14:paraId="59DCA859" w14:textId="77777777" w:rsidR="00251932" w:rsidRPr="00B41206" w:rsidRDefault="00251932" w:rsidP="00251932">
      <w:pPr>
        <w:widowControl/>
        <w:numPr>
          <w:ilvl w:val="0"/>
          <w:numId w:val="28"/>
        </w:numPr>
        <w:shd w:val="clear" w:color="auto" w:fill="FFFFFF" w:themeFill="background1"/>
        <w:tabs>
          <w:tab w:val="left" w:pos="-567"/>
        </w:tabs>
        <w:ind w:left="-567" w:right="-711" w:firstLine="0"/>
        <w:contextualSpacing/>
        <w:rPr>
          <w:rFonts w:cstheme="minorHAnsi"/>
          <w:b/>
          <w:bCs/>
          <w:sz w:val="24"/>
          <w:szCs w:val="24"/>
          <w:u w:val="single"/>
        </w:rPr>
      </w:pPr>
      <w:r w:rsidRPr="00B41206">
        <w:rPr>
          <w:rFonts w:cstheme="minorHAnsi"/>
          <w:b/>
          <w:bCs/>
          <w:sz w:val="24"/>
          <w:szCs w:val="24"/>
          <w:u w:val="single"/>
        </w:rPr>
        <w:t>OBJETO</w:t>
      </w:r>
    </w:p>
    <w:p w14:paraId="013351A7" w14:textId="77777777" w:rsidR="00251932" w:rsidRPr="00B41206" w:rsidRDefault="00251932" w:rsidP="00251932">
      <w:pPr>
        <w:widowControl/>
        <w:numPr>
          <w:ilvl w:val="1"/>
          <w:numId w:val="29"/>
        </w:numPr>
        <w:shd w:val="clear" w:color="auto" w:fill="FFFFFF" w:themeFill="background1"/>
        <w:tabs>
          <w:tab w:val="left" w:pos="-567"/>
        </w:tabs>
        <w:autoSpaceDE w:val="0"/>
        <w:autoSpaceDN w:val="0"/>
        <w:adjustRightInd w:val="0"/>
        <w:ind w:left="-567" w:right="-711" w:firstLine="0"/>
        <w:contextualSpacing/>
        <w:jc w:val="both"/>
        <w:rPr>
          <w:rFonts w:cstheme="minorHAnsi"/>
          <w:sz w:val="24"/>
          <w:szCs w:val="24"/>
        </w:rPr>
      </w:pPr>
      <w:r w:rsidRPr="00B41206">
        <w:rPr>
          <w:rFonts w:cstheme="minorHAnsi"/>
          <w:sz w:val="24"/>
          <w:szCs w:val="24"/>
        </w:rPr>
        <w:t xml:space="preserve">O presente Termo de Referência visa subsidiar a Administração na elaboração das diretrizes que darão ordem e forma à licitação com </w:t>
      </w:r>
      <w:r w:rsidRPr="00B41206">
        <w:rPr>
          <w:rFonts w:cstheme="minorHAnsi"/>
          <w:b/>
          <w:sz w:val="24"/>
          <w:szCs w:val="24"/>
        </w:rPr>
        <w:t>REGISTRO DE PREÇOS PARA EVENTUAL CONTRATAÇÃO DE EMPRESA ESPECIALIZA NO FORNECIMENTO DE GÊNEROS ALIMENTÍCIO, DESTINADO ALIMENTAÇÃO ESCOLAR DA REDE MUNICIPAL DE ENSINO DE SANTANA DO MARANHÃO/MA.</w:t>
      </w:r>
    </w:p>
    <w:p w14:paraId="28D015B0" w14:textId="77777777" w:rsidR="00251932" w:rsidRPr="00B41206" w:rsidRDefault="00251932" w:rsidP="00251932">
      <w:pPr>
        <w:shd w:val="clear" w:color="auto" w:fill="FFFFFF" w:themeFill="background1"/>
        <w:tabs>
          <w:tab w:val="left" w:pos="-567"/>
        </w:tabs>
        <w:autoSpaceDE w:val="0"/>
        <w:autoSpaceDN w:val="0"/>
        <w:adjustRightInd w:val="0"/>
        <w:ind w:left="-567" w:right="-711"/>
        <w:contextualSpacing/>
        <w:jc w:val="both"/>
        <w:rPr>
          <w:rFonts w:cstheme="minorHAnsi"/>
          <w:sz w:val="24"/>
          <w:szCs w:val="24"/>
        </w:rPr>
      </w:pPr>
    </w:p>
    <w:p w14:paraId="51DCC63F" w14:textId="77777777" w:rsidR="00251932" w:rsidRPr="00B41206" w:rsidRDefault="00251932" w:rsidP="00251932">
      <w:pPr>
        <w:widowControl/>
        <w:numPr>
          <w:ilvl w:val="0"/>
          <w:numId w:val="29"/>
        </w:numPr>
        <w:shd w:val="clear" w:color="auto" w:fill="FFFFFF" w:themeFill="background1"/>
        <w:tabs>
          <w:tab w:val="left" w:pos="-567"/>
        </w:tabs>
        <w:autoSpaceDE w:val="0"/>
        <w:autoSpaceDN w:val="0"/>
        <w:adjustRightInd w:val="0"/>
        <w:ind w:left="-567" w:right="-711" w:firstLine="0"/>
        <w:contextualSpacing/>
        <w:jc w:val="both"/>
        <w:rPr>
          <w:rFonts w:cstheme="minorHAnsi"/>
          <w:b/>
          <w:sz w:val="24"/>
          <w:szCs w:val="24"/>
          <w:u w:val="single"/>
        </w:rPr>
      </w:pPr>
      <w:r w:rsidRPr="00B41206">
        <w:rPr>
          <w:rFonts w:cstheme="minorHAnsi"/>
          <w:b/>
          <w:bCs/>
          <w:sz w:val="24"/>
          <w:szCs w:val="24"/>
          <w:u w:val="single"/>
        </w:rPr>
        <w:t xml:space="preserve">INTRODUÇÃO </w:t>
      </w:r>
    </w:p>
    <w:p w14:paraId="1DAE44E7" w14:textId="77777777" w:rsidR="00251932" w:rsidRPr="00B41206" w:rsidRDefault="00251932" w:rsidP="00251932">
      <w:pPr>
        <w:widowControl/>
        <w:numPr>
          <w:ilvl w:val="1"/>
          <w:numId w:val="29"/>
        </w:numPr>
        <w:shd w:val="clear" w:color="auto" w:fill="FFFFFF" w:themeFill="background1"/>
        <w:tabs>
          <w:tab w:val="left" w:pos="-567"/>
        </w:tabs>
        <w:autoSpaceDE w:val="0"/>
        <w:autoSpaceDN w:val="0"/>
        <w:adjustRightInd w:val="0"/>
        <w:ind w:left="-567" w:right="-711" w:firstLine="0"/>
        <w:contextualSpacing/>
        <w:jc w:val="both"/>
        <w:rPr>
          <w:rFonts w:cstheme="minorHAnsi"/>
          <w:sz w:val="24"/>
          <w:szCs w:val="24"/>
        </w:rPr>
      </w:pPr>
      <w:r w:rsidRPr="00B41206">
        <w:rPr>
          <w:rFonts w:cstheme="minorHAnsi"/>
          <w:sz w:val="24"/>
          <w:szCs w:val="24"/>
        </w:rPr>
        <w:t xml:space="preserve">Este Termo de Referência apresenta as demandas, orientações, especificações técnicas, quantificações e demais indicativos para </w:t>
      </w:r>
      <w:r w:rsidRPr="00B41206">
        <w:rPr>
          <w:rFonts w:cstheme="minorHAnsi"/>
          <w:noProof/>
          <w:sz w:val="24"/>
          <w:szCs w:val="24"/>
        </w:rPr>
        <w:t xml:space="preserve">aquisição de </w:t>
      </w:r>
      <w:r w:rsidRPr="00B41206">
        <w:rPr>
          <w:rFonts w:eastAsia="Calibri" w:cstheme="minorHAnsi"/>
          <w:sz w:val="24"/>
          <w:szCs w:val="24"/>
        </w:rPr>
        <w:t>gêneros alimentícios para a alimentação escolar para as Unidades de Ensino no município de Santana do Maranhão,</w:t>
      </w:r>
      <w:r w:rsidRPr="00B41206">
        <w:rPr>
          <w:rFonts w:cstheme="minorHAnsi"/>
          <w:spacing w:val="10"/>
          <w:sz w:val="24"/>
          <w:szCs w:val="24"/>
        </w:rPr>
        <w:t xml:space="preserve"> atendendo as necessidades </w:t>
      </w:r>
      <w:r w:rsidRPr="00B41206">
        <w:rPr>
          <w:rFonts w:cstheme="minorHAnsi"/>
          <w:sz w:val="24"/>
          <w:szCs w:val="24"/>
        </w:rPr>
        <w:t>da Secretaria de Educação do Município de Santana do Maranhão/MA.</w:t>
      </w:r>
    </w:p>
    <w:p w14:paraId="41962431" w14:textId="77777777" w:rsidR="00251932" w:rsidRPr="00B41206" w:rsidRDefault="00251932" w:rsidP="00251932">
      <w:pPr>
        <w:widowControl/>
        <w:numPr>
          <w:ilvl w:val="1"/>
          <w:numId w:val="29"/>
        </w:numPr>
        <w:shd w:val="clear" w:color="auto" w:fill="FFFFFF" w:themeFill="background1"/>
        <w:tabs>
          <w:tab w:val="left" w:pos="-567"/>
        </w:tabs>
        <w:spacing w:line="256" w:lineRule="auto"/>
        <w:ind w:left="-567" w:right="-711" w:firstLine="0"/>
        <w:contextualSpacing/>
        <w:jc w:val="both"/>
        <w:rPr>
          <w:rFonts w:cstheme="minorHAnsi"/>
          <w:sz w:val="24"/>
          <w:szCs w:val="24"/>
        </w:rPr>
      </w:pPr>
      <w:r w:rsidRPr="00B41206">
        <w:rPr>
          <w:rFonts w:cstheme="minorHAnsi"/>
          <w:sz w:val="24"/>
          <w:szCs w:val="24"/>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37F73036" w14:textId="77777777" w:rsidR="00251932" w:rsidRPr="00B41206" w:rsidRDefault="00251932" w:rsidP="00251932">
      <w:pPr>
        <w:widowControl/>
        <w:numPr>
          <w:ilvl w:val="1"/>
          <w:numId w:val="29"/>
        </w:numPr>
        <w:shd w:val="clear" w:color="auto" w:fill="FFFFFF" w:themeFill="background1"/>
        <w:tabs>
          <w:tab w:val="left" w:pos="-567"/>
        </w:tabs>
        <w:spacing w:line="256" w:lineRule="auto"/>
        <w:ind w:left="-567" w:right="-711" w:firstLine="0"/>
        <w:contextualSpacing/>
        <w:jc w:val="both"/>
        <w:rPr>
          <w:rFonts w:cstheme="minorHAnsi"/>
          <w:sz w:val="24"/>
          <w:szCs w:val="24"/>
        </w:rPr>
      </w:pPr>
      <w:r w:rsidRPr="00B41206">
        <w:rPr>
          <w:rFonts w:cstheme="minorHAnsi"/>
          <w:sz w:val="24"/>
          <w:szCs w:val="24"/>
        </w:rPr>
        <w:t>Estabelece também normas gerais e específicas, métodos de trabalho e padrões de conduta para a aquisição dos produtos descrito e deve ser considerado como complementar às demais exigências do processo licitatório e dos documentos contratuais.</w:t>
      </w:r>
    </w:p>
    <w:p w14:paraId="21015B3D" w14:textId="77777777" w:rsidR="00251932" w:rsidRPr="00B41206" w:rsidRDefault="00251932" w:rsidP="00251932">
      <w:pPr>
        <w:shd w:val="clear" w:color="auto" w:fill="FFFFFF" w:themeFill="background1"/>
        <w:tabs>
          <w:tab w:val="left" w:pos="-567"/>
          <w:tab w:val="left" w:pos="426"/>
        </w:tabs>
        <w:ind w:left="-567" w:right="-711"/>
        <w:contextualSpacing/>
        <w:jc w:val="both"/>
        <w:rPr>
          <w:rFonts w:cstheme="minorHAnsi"/>
          <w:sz w:val="24"/>
          <w:szCs w:val="24"/>
        </w:rPr>
      </w:pPr>
    </w:p>
    <w:p w14:paraId="4C1601E9" w14:textId="77777777" w:rsidR="00251932" w:rsidRPr="00B41206" w:rsidRDefault="00251932" w:rsidP="00251932">
      <w:pPr>
        <w:widowControl/>
        <w:numPr>
          <w:ilvl w:val="0"/>
          <w:numId w:val="29"/>
        </w:numPr>
        <w:shd w:val="clear" w:color="auto" w:fill="FFFFFF" w:themeFill="background1"/>
        <w:tabs>
          <w:tab w:val="left" w:pos="-567"/>
        </w:tabs>
        <w:spacing w:line="256" w:lineRule="auto"/>
        <w:ind w:left="-567" w:right="-711" w:firstLine="0"/>
        <w:contextualSpacing/>
        <w:jc w:val="both"/>
        <w:rPr>
          <w:rFonts w:cstheme="minorHAnsi"/>
          <w:sz w:val="24"/>
          <w:szCs w:val="24"/>
        </w:rPr>
      </w:pPr>
      <w:r w:rsidRPr="00B41206">
        <w:rPr>
          <w:rFonts w:cstheme="minorHAnsi"/>
          <w:b/>
          <w:bCs/>
          <w:sz w:val="24"/>
          <w:szCs w:val="24"/>
          <w:u w:val="single"/>
        </w:rPr>
        <w:t>FUNDAMENTAÇÃO LEGAL</w:t>
      </w:r>
      <w:r w:rsidRPr="00B41206">
        <w:rPr>
          <w:rFonts w:cstheme="minorHAnsi"/>
          <w:b/>
          <w:bCs/>
          <w:sz w:val="24"/>
          <w:szCs w:val="24"/>
        </w:rPr>
        <w:t>.</w:t>
      </w:r>
    </w:p>
    <w:p w14:paraId="03541DD1" w14:textId="77777777" w:rsidR="00251932" w:rsidRPr="00B41206" w:rsidRDefault="00251932" w:rsidP="00251932">
      <w:pPr>
        <w:widowControl/>
        <w:numPr>
          <w:ilvl w:val="0"/>
          <w:numId w:val="30"/>
        </w:numPr>
        <w:shd w:val="clear" w:color="auto" w:fill="FFFFFF" w:themeFill="background1"/>
        <w:tabs>
          <w:tab w:val="left" w:pos="-567"/>
          <w:tab w:val="left" w:pos="0"/>
          <w:tab w:val="left" w:pos="426"/>
        </w:tabs>
        <w:ind w:left="-567" w:right="-711" w:firstLine="0"/>
        <w:contextualSpacing/>
        <w:jc w:val="both"/>
        <w:rPr>
          <w:rFonts w:cstheme="minorHAnsi"/>
          <w:sz w:val="24"/>
          <w:szCs w:val="24"/>
        </w:rPr>
      </w:pPr>
      <w:r w:rsidRPr="00B41206">
        <w:rPr>
          <w:rFonts w:cstheme="minorHAnsi"/>
          <w:sz w:val="24"/>
          <w:szCs w:val="24"/>
        </w:rPr>
        <w:t>Lei 10.520/02, de 17 de julho 2002;</w:t>
      </w:r>
    </w:p>
    <w:p w14:paraId="4D088A0E" w14:textId="77777777" w:rsidR="00251932" w:rsidRPr="00B41206" w:rsidRDefault="00251932" w:rsidP="00251932">
      <w:pPr>
        <w:widowControl/>
        <w:numPr>
          <w:ilvl w:val="0"/>
          <w:numId w:val="30"/>
        </w:numPr>
        <w:shd w:val="clear" w:color="auto" w:fill="FFFFFF" w:themeFill="background1"/>
        <w:tabs>
          <w:tab w:val="left" w:pos="-567"/>
          <w:tab w:val="left" w:pos="0"/>
          <w:tab w:val="left" w:pos="426"/>
        </w:tabs>
        <w:ind w:left="-567" w:right="-711" w:firstLine="0"/>
        <w:contextualSpacing/>
        <w:jc w:val="both"/>
        <w:rPr>
          <w:rFonts w:cstheme="minorHAnsi"/>
          <w:sz w:val="24"/>
          <w:szCs w:val="24"/>
        </w:rPr>
      </w:pPr>
      <w:r w:rsidRPr="00B41206">
        <w:rPr>
          <w:rFonts w:cstheme="minorHAnsi"/>
          <w:sz w:val="24"/>
          <w:szCs w:val="24"/>
        </w:rPr>
        <w:t>Decreto Federal nº. 7.892/2013 e suas alterações posteriores;</w:t>
      </w:r>
    </w:p>
    <w:p w14:paraId="5BA51E97" w14:textId="77777777" w:rsidR="00251932" w:rsidRPr="00B41206" w:rsidRDefault="00251932" w:rsidP="00251932">
      <w:pPr>
        <w:widowControl/>
        <w:numPr>
          <w:ilvl w:val="0"/>
          <w:numId w:val="30"/>
        </w:numPr>
        <w:shd w:val="clear" w:color="auto" w:fill="FFFFFF" w:themeFill="background1"/>
        <w:tabs>
          <w:tab w:val="left" w:pos="-567"/>
          <w:tab w:val="left" w:pos="0"/>
          <w:tab w:val="left" w:pos="426"/>
        </w:tabs>
        <w:ind w:left="-567" w:right="-711" w:firstLine="0"/>
        <w:contextualSpacing/>
        <w:jc w:val="both"/>
        <w:rPr>
          <w:rFonts w:cstheme="minorHAnsi"/>
          <w:sz w:val="24"/>
          <w:szCs w:val="24"/>
        </w:rPr>
      </w:pPr>
      <w:r w:rsidRPr="00B41206">
        <w:rPr>
          <w:rFonts w:cstheme="minorHAnsi"/>
          <w:sz w:val="24"/>
          <w:szCs w:val="24"/>
        </w:rPr>
        <w:t>Lei Complementar nº 123/06, de 14 de dezembro de 2006 que institui o Estatuto Nacional da Microempresa e da Empresa de Pequeno Porte e sua alteração Lei 147/2014;</w:t>
      </w:r>
    </w:p>
    <w:p w14:paraId="68938016" w14:textId="77777777" w:rsidR="00251932" w:rsidRPr="00B41206" w:rsidRDefault="00251932" w:rsidP="00251932">
      <w:pPr>
        <w:widowControl/>
        <w:numPr>
          <w:ilvl w:val="0"/>
          <w:numId w:val="30"/>
        </w:numPr>
        <w:shd w:val="clear" w:color="auto" w:fill="FFFFFF" w:themeFill="background1"/>
        <w:tabs>
          <w:tab w:val="left" w:pos="-567"/>
          <w:tab w:val="left" w:pos="0"/>
          <w:tab w:val="left" w:pos="426"/>
        </w:tabs>
        <w:ind w:left="-567" w:right="-711" w:firstLine="0"/>
        <w:contextualSpacing/>
        <w:jc w:val="both"/>
        <w:rPr>
          <w:rFonts w:cstheme="minorHAnsi"/>
          <w:sz w:val="24"/>
          <w:szCs w:val="24"/>
        </w:rPr>
      </w:pPr>
      <w:r w:rsidRPr="00B41206">
        <w:rPr>
          <w:rFonts w:cstheme="minorHAnsi"/>
          <w:sz w:val="24"/>
          <w:szCs w:val="24"/>
        </w:rPr>
        <w:t>Constituição Federal/1988 – artigo 205  e 208, inciso VII;</w:t>
      </w:r>
    </w:p>
    <w:p w14:paraId="7DA5C825" w14:textId="77777777" w:rsidR="00251932" w:rsidRPr="00B41206" w:rsidRDefault="00251932" w:rsidP="00251932">
      <w:pPr>
        <w:widowControl/>
        <w:numPr>
          <w:ilvl w:val="0"/>
          <w:numId w:val="30"/>
        </w:numPr>
        <w:shd w:val="clear" w:color="auto" w:fill="FFFFFF" w:themeFill="background1"/>
        <w:tabs>
          <w:tab w:val="left" w:pos="-567"/>
          <w:tab w:val="left" w:pos="0"/>
          <w:tab w:val="left" w:pos="426"/>
        </w:tabs>
        <w:ind w:left="-567" w:right="-711" w:firstLine="0"/>
        <w:contextualSpacing/>
        <w:jc w:val="both"/>
        <w:rPr>
          <w:rFonts w:cstheme="minorHAnsi"/>
          <w:sz w:val="24"/>
          <w:szCs w:val="24"/>
        </w:rPr>
      </w:pPr>
      <w:r w:rsidRPr="00B41206">
        <w:rPr>
          <w:rFonts w:cstheme="minorHAnsi"/>
          <w:sz w:val="24"/>
          <w:szCs w:val="24"/>
        </w:rPr>
        <w:t>Lei 8.069/90 - Estatuto da Criança e do Adolescente em Inciso VII do artigo 54.</w:t>
      </w:r>
    </w:p>
    <w:p w14:paraId="5BFC32D1" w14:textId="77777777" w:rsidR="00251932" w:rsidRPr="00B41206" w:rsidRDefault="00251932" w:rsidP="00251932">
      <w:pPr>
        <w:widowControl/>
        <w:numPr>
          <w:ilvl w:val="0"/>
          <w:numId w:val="30"/>
        </w:numPr>
        <w:shd w:val="clear" w:color="auto" w:fill="FFFFFF" w:themeFill="background1"/>
        <w:tabs>
          <w:tab w:val="left" w:pos="-567"/>
          <w:tab w:val="left" w:pos="0"/>
          <w:tab w:val="left" w:pos="426"/>
        </w:tabs>
        <w:ind w:left="-567" w:right="-711" w:firstLine="0"/>
        <w:contextualSpacing/>
        <w:jc w:val="both"/>
        <w:rPr>
          <w:rFonts w:cstheme="minorHAnsi"/>
          <w:sz w:val="24"/>
          <w:szCs w:val="24"/>
        </w:rPr>
      </w:pPr>
      <w:r w:rsidRPr="00B41206">
        <w:rPr>
          <w:rFonts w:cstheme="minorHAnsi"/>
          <w:sz w:val="24"/>
          <w:szCs w:val="24"/>
        </w:rPr>
        <w:t>Subsidiariamente a Lei Federal nº. 8.666, de 21 de junho de 1993, (Licitação e Contratos na Administração Pública) com suas alterações.</w:t>
      </w:r>
    </w:p>
    <w:p w14:paraId="75367408" w14:textId="77777777" w:rsidR="00251932" w:rsidRPr="00B41206" w:rsidRDefault="00251932" w:rsidP="00251932">
      <w:pPr>
        <w:widowControl/>
        <w:numPr>
          <w:ilvl w:val="0"/>
          <w:numId w:val="30"/>
        </w:numPr>
        <w:shd w:val="clear" w:color="auto" w:fill="FFFFFF" w:themeFill="background1"/>
        <w:tabs>
          <w:tab w:val="left" w:pos="-567"/>
          <w:tab w:val="left" w:pos="0"/>
          <w:tab w:val="left" w:pos="426"/>
        </w:tabs>
        <w:ind w:left="-567" w:right="-711" w:firstLine="0"/>
        <w:contextualSpacing/>
        <w:jc w:val="both"/>
        <w:rPr>
          <w:rFonts w:cstheme="minorHAnsi"/>
          <w:sz w:val="24"/>
          <w:szCs w:val="24"/>
        </w:rPr>
      </w:pPr>
      <w:r w:rsidRPr="00B41206">
        <w:rPr>
          <w:rFonts w:cstheme="minorHAnsi"/>
          <w:sz w:val="24"/>
          <w:szCs w:val="24"/>
        </w:rPr>
        <w:t>Lei nº 4.320, de 17.3.1964 - Institui normas gerais de Direito Financeiro para elaboração e controle dos Orçamentos e Balanços da União, Estados, Municípios e Distrito Federal;</w:t>
      </w:r>
    </w:p>
    <w:p w14:paraId="450E5DA1" w14:textId="77777777" w:rsidR="00251932" w:rsidRPr="00B41206" w:rsidRDefault="00251932" w:rsidP="00251932">
      <w:pPr>
        <w:widowControl/>
        <w:numPr>
          <w:ilvl w:val="0"/>
          <w:numId w:val="30"/>
        </w:numPr>
        <w:shd w:val="clear" w:color="auto" w:fill="FFFFFF" w:themeFill="background1"/>
        <w:tabs>
          <w:tab w:val="left" w:pos="-567"/>
          <w:tab w:val="left" w:pos="0"/>
          <w:tab w:val="left" w:pos="284"/>
          <w:tab w:val="left" w:pos="426"/>
        </w:tabs>
        <w:ind w:left="-567" w:right="-711" w:firstLine="0"/>
        <w:contextualSpacing/>
        <w:jc w:val="both"/>
        <w:rPr>
          <w:rFonts w:cstheme="minorHAnsi"/>
          <w:sz w:val="24"/>
          <w:szCs w:val="24"/>
        </w:rPr>
      </w:pPr>
      <w:r w:rsidRPr="00B41206">
        <w:rPr>
          <w:rFonts w:cstheme="minorHAnsi"/>
          <w:sz w:val="24"/>
          <w:szCs w:val="24"/>
        </w:rPr>
        <w:t>Lei Complementar nº 101, de 4.5.2000 - Lei de Responsabilidade Fiscal;</w:t>
      </w:r>
    </w:p>
    <w:p w14:paraId="532AB3BE" w14:textId="77777777" w:rsidR="00251932" w:rsidRPr="00B41206" w:rsidRDefault="00251932" w:rsidP="00251932">
      <w:pPr>
        <w:widowControl/>
        <w:numPr>
          <w:ilvl w:val="0"/>
          <w:numId w:val="30"/>
        </w:numPr>
        <w:shd w:val="clear" w:color="auto" w:fill="FFFFFF" w:themeFill="background1"/>
        <w:tabs>
          <w:tab w:val="left" w:pos="-567"/>
          <w:tab w:val="left" w:pos="0"/>
          <w:tab w:val="left" w:pos="284"/>
          <w:tab w:val="left" w:pos="426"/>
        </w:tabs>
        <w:ind w:left="-567" w:right="-711" w:firstLine="0"/>
        <w:contextualSpacing/>
        <w:jc w:val="both"/>
        <w:rPr>
          <w:rFonts w:cstheme="minorHAnsi"/>
          <w:sz w:val="24"/>
          <w:szCs w:val="24"/>
        </w:rPr>
      </w:pPr>
      <w:r w:rsidRPr="00B41206">
        <w:rPr>
          <w:rFonts w:cstheme="minorHAnsi"/>
          <w:sz w:val="24"/>
          <w:szCs w:val="24"/>
        </w:rPr>
        <w:t>Lei nº 10.172, de 09 de junho de 2001 - Plano Nacional de Educação;</w:t>
      </w:r>
    </w:p>
    <w:p w14:paraId="283E5A17" w14:textId="77777777" w:rsidR="00251932" w:rsidRPr="00B41206" w:rsidRDefault="00251932" w:rsidP="00251932">
      <w:pPr>
        <w:widowControl/>
        <w:numPr>
          <w:ilvl w:val="0"/>
          <w:numId w:val="30"/>
        </w:numPr>
        <w:shd w:val="clear" w:color="auto" w:fill="FFFFFF" w:themeFill="background1"/>
        <w:tabs>
          <w:tab w:val="left" w:pos="-567"/>
          <w:tab w:val="left" w:pos="0"/>
          <w:tab w:val="left" w:pos="284"/>
          <w:tab w:val="left" w:pos="426"/>
        </w:tabs>
        <w:ind w:left="-567" w:right="-711" w:firstLine="0"/>
        <w:contextualSpacing/>
        <w:jc w:val="both"/>
        <w:rPr>
          <w:rFonts w:cstheme="minorHAnsi"/>
          <w:sz w:val="24"/>
          <w:szCs w:val="24"/>
        </w:rPr>
      </w:pPr>
      <w:r w:rsidRPr="00B41206">
        <w:rPr>
          <w:rFonts w:cstheme="minorHAnsi"/>
          <w:sz w:val="24"/>
          <w:szCs w:val="24"/>
        </w:rPr>
        <w:t xml:space="preserve">Outras informações - ver o Site </w:t>
      </w:r>
      <w:hyperlink r:id="rId12" w:history="1">
        <w:r w:rsidRPr="00B41206">
          <w:rPr>
            <w:rStyle w:val="Hyperlink"/>
            <w:rFonts w:cstheme="minorHAnsi"/>
            <w:sz w:val="24"/>
            <w:szCs w:val="24"/>
          </w:rPr>
          <w:t>http://www.fnde.gov.br/</w:t>
        </w:r>
      </w:hyperlink>
    </w:p>
    <w:p w14:paraId="7B12E491" w14:textId="77777777" w:rsidR="00251932" w:rsidRPr="00B41206" w:rsidRDefault="00251932" w:rsidP="00251932">
      <w:pPr>
        <w:widowControl/>
        <w:numPr>
          <w:ilvl w:val="0"/>
          <w:numId w:val="30"/>
        </w:numPr>
        <w:shd w:val="clear" w:color="auto" w:fill="FFFFFF" w:themeFill="background1"/>
        <w:tabs>
          <w:tab w:val="left" w:pos="-567"/>
          <w:tab w:val="left" w:pos="0"/>
          <w:tab w:val="left" w:pos="284"/>
          <w:tab w:val="left" w:pos="426"/>
        </w:tabs>
        <w:ind w:left="-567" w:right="-711" w:firstLine="0"/>
        <w:contextualSpacing/>
        <w:jc w:val="both"/>
        <w:rPr>
          <w:rFonts w:cstheme="minorHAnsi"/>
          <w:sz w:val="24"/>
          <w:szCs w:val="24"/>
        </w:rPr>
      </w:pPr>
      <w:r w:rsidRPr="00B41206">
        <w:rPr>
          <w:rFonts w:cstheme="minorHAnsi"/>
          <w:sz w:val="24"/>
          <w:szCs w:val="24"/>
        </w:rPr>
        <w:t>Os recursos estão previstos na Lei Orçamentaria Municipal n ° 274/2020, de 07 de janeiro do 2020.</w:t>
      </w:r>
    </w:p>
    <w:p w14:paraId="1ED78211" w14:textId="77777777" w:rsidR="00251932" w:rsidRPr="00B41206" w:rsidRDefault="00251932" w:rsidP="00251932">
      <w:pPr>
        <w:pStyle w:val="PargrafodaLista"/>
        <w:widowControl/>
        <w:numPr>
          <w:ilvl w:val="0"/>
          <w:numId w:val="30"/>
        </w:numPr>
        <w:shd w:val="clear" w:color="auto" w:fill="FFFFFF" w:themeFill="background1"/>
        <w:tabs>
          <w:tab w:val="left" w:pos="-567"/>
          <w:tab w:val="left" w:pos="0"/>
          <w:tab w:val="left" w:pos="284"/>
          <w:tab w:val="left" w:pos="426"/>
        </w:tabs>
        <w:ind w:left="284" w:right="-711" w:hanging="851"/>
        <w:contextualSpacing/>
        <w:jc w:val="both"/>
        <w:rPr>
          <w:rFonts w:cstheme="minorHAnsi"/>
          <w:b/>
          <w:sz w:val="24"/>
          <w:szCs w:val="24"/>
        </w:rPr>
      </w:pPr>
      <w:r w:rsidRPr="00B41206">
        <w:rPr>
          <w:rFonts w:cstheme="minorHAnsi"/>
          <w:b/>
          <w:sz w:val="24"/>
          <w:szCs w:val="24"/>
        </w:rPr>
        <w:t xml:space="preserve">ESPECÍFICA DA MERENDA ESCOLAR. </w:t>
      </w:r>
    </w:p>
    <w:p w14:paraId="4CA59586" w14:textId="77777777" w:rsidR="00251932" w:rsidRPr="00B41206" w:rsidRDefault="00251932" w:rsidP="00251932">
      <w:pPr>
        <w:widowControl/>
        <w:numPr>
          <w:ilvl w:val="0"/>
          <w:numId w:val="31"/>
        </w:numPr>
        <w:shd w:val="clear" w:color="auto" w:fill="FFFFFF" w:themeFill="background1"/>
        <w:tabs>
          <w:tab w:val="left" w:pos="-567"/>
          <w:tab w:val="left" w:pos="142"/>
          <w:tab w:val="left" w:pos="284"/>
        </w:tabs>
        <w:ind w:left="-567" w:right="-711" w:firstLine="0"/>
        <w:contextualSpacing/>
        <w:jc w:val="both"/>
        <w:rPr>
          <w:rFonts w:cstheme="minorHAnsi"/>
          <w:sz w:val="24"/>
          <w:szCs w:val="24"/>
        </w:rPr>
      </w:pPr>
      <w:r w:rsidRPr="00B41206">
        <w:rPr>
          <w:rFonts w:cstheme="minorHAnsi"/>
          <w:sz w:val="24"/>
          <w:szCs w:val="24"/>
        </w:rPr>
        <w:t xml:space="preserve">Resolução nº 33, de 24/08/2006 - Altera o disposto no art. 9º da Resolução CD/FNDE nº 032, de 10 de agosto de 2006. </w:t>
      </w:r>
    </w:p>
    <w:p w14:paraId="07661D3C" w14:textId="77777777" w:rsidR="00251932" w:rsidRPr="00B41206" w:rsidRDefault="00251932" w:rsidP="00251932">
      <w:pPr>
        <w:widowControl/>
        <w:numPr>
          <w:ilvl w:val="0"/>
          <w:numId w:val="31"/>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 xml:space="preserve">Resolução nº 32, de 10/8/2006 - Estabelece as normas para a execução do Programa Nacional de Alimentação Escolar (PNAE). </w:t>
      </w:r>
    </w:p>
    <w:p w14:paraId="737C3B52" w14:textId="77777777" w:rsidR="00251932" w:rsidRPr="00B41206" w:rsidRDefault="00251932" w:rsidP="00251932">
      <w:pPr>
        <w:widowControl/>
        <w:numPr>
          <w:ilvl w:val="0"/>
          <w:numId w:val="31"/>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Resolução/CD/FNDE nº 26, de 17 de junho de 2013, e alterada pela</w:t>
      </w:r>
      <w:r w:rsidRPr="00B41206">
        <w:rPr>
          <w:rFonts w:cstheme="minorHAnsi"/>
          <w:b/>
          <w:sz w:val="24"/>
          <w:szCs w:val="24"/>
        </w:rPr>
        <w:t> </w:t>
      </w:r>
      <w:hyperlink r:id="rId13" w:history="1">
        <w:r w:rsidRPr="00B41206">
          <w:rPr>
            <w:rStyle w:val="Hyperlink"/>
            <w:rFonts w:cstheme="minorHAnsi"/>
            <w:b/>
            <w:bCs/>
            <w:sz w:val="24"/>
            <w:szCs w:val="24"/>
          </w:rPr>
          <w:t>resolução de nº 04 de 02/04/2015 nos artigos 25 a 27, 29, 31 e 32</w:t>
        </w:r>
      </w:hyperlink>
      <w:r w:rsidRPr="00B41206">
        <w:rPr>
          <w:rFonts w:cstheme="minorHAnsi"/>
          <w:b/>
          <w:sz w:val="24"/>
          <w:szCs w:val="24"/>
        </w:rPr>
        <w:t xml:space="preserve">, </w:t>
      </w:r>
      <w:r w:rsidRPr="00B41206">
        <w:rPr>
          <w:rFonts w:cstheme="minorHAnsi"/>
          <w:sz w:val="24"/>
          <w:szCs w:val="24"/>
        </w:rPr>
        <w:t>conforme disposto na</w:t>
      </w:r>
      <w:r w:rsidRPr="00B41206">
        <w:rPr>
          <w:rFonts w:cstheme="minorHAnsi"/>
          <w:b/>
          <w:sz w:val="24"/>
          <w:szCs w:val="24"/>
        </w:rPr>
        <w:t> </w:t>
      </w:r>
      <w:hyperlink r:id="rId14" w:history="1">
        <w:r w:rsidRPr="00B41206">
          <w:rPr>
            <w:rStyle w:val="Hyperlink"/>
            <w:rFonts w:cstheme="minorHAnsi"/>
            <w:b/>
            <w:bCs/>
            <w:sz w:val="24"/>
            <w:szCs w:val="24"/>
          </w:rPr>
          <w:t>lei 11.947 de 16/06/2009 e suas alterações</w:t>
        </w:r>
      </w:hyperlink>
      <w:r w:rsidRPr="00B41206">
        <w:rPr>
          <w:rFonts w:cstheme="minorHAnsi"/>
          <w:b/>
          <w:bCs/>
          <w:sz w:val="24"/>
          <w:szCs w:val="24"/>
        </w:rPr>
        <w:t>;</w:t>
      </w:r>
    </w:p>
    <w:p w14:paraId="7FFC9F4A" w14:textId="77777777" w:rsidR="00251932" w:rsidRPr="00B41206" w:rsidRDefault="00251932" w:rsidP="00251932">
      <w:pPr>
        <w:widowControl/>
        <w:numPr>
          <w:ilvl w:val="0"/>
          <w:numId w:val="31"/>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 xml:space="preserve">Resolução CFN nº 358/2005, do Conselho Federal de Nutrição - Dispõe sobre as atribuições do Nutricionista no âmbito do Programa de Alimentação Escolar (PAE) e dá outras providências.  </w:t>
      </w:r>
    </w:p>
    <w:p w14:paraId="1977C64F" w14:textId="77777777" w:rsidR="00251932" w:rsidRPr="00B41206" w:rsidRDefault="00251932" w:rsidP="00251932">
      <w:pPr>
        <w:widowControl/>
        <w:numPr>
          <w:ilvl w:val="0"/>
          <w:numId w:val="31"/>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 xml:space="preserve">Portaria Interministerial nº 1.010/2006 - Institui as diretrizes para a promoção da alimentação saudável nas escolas de educação infantil, fundamental e nível médio das redes públicas e privadas, em âmbito nacional. </w:t>
      </w:r>
    </w:p>
    <w:p w14:paraId="22FF71E2" w14:textId="77777777" w:rsidR="00251932" w:rsidRPr="00B41206" w:rsidRDefault="00251932" w:rsidP="00251932">
      <w:pPr>
        <w:widowControl/>
        <w:numPr>
          <w:ilvl w:val="0"/>
          <w:numId w:val="31"/>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Medida Provisória nº 2.178-36/2001 - Dispõe sobre o repasse de recursos financeiros do PNAE.</w:t>
      </w:r>
    </w:p>
    <w:p w14:paraId="3CC0B2E2" w14:textId="77777777" w:rsidR="00251932" w:rsidRPr="00B41206" w:rsidRDefault="00251932" w:rsidP="00251932">
      <w:pPr>
        <w:widowControl/>
        <w:numPr>
          <w:ilvl w:val="0"/>
          <w:numId w:val="31"/>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Resolução nº 18, de 26 de  setembro  de 2018.</w:t>
      </w:r>
    </w:p>
    <w:p w14:paraId="479B6264" w14:textId="77777777" w:rsidR="00251932" w:rsidRPr="00B41206" w:rsidRDefault="00251932" w:rsidP="00251932">
      <w:pPr>
        <w:shd w:val="clear" w:color="auto" w:fill="FFFFFF" w:themeFill="background1"/>
        <w:tabs>
          <w:tab w:val="left" w:pos="-567"/>
          <w:tab w:val="left" w:pos="426"/>
        </w:tabs>
        <w:ind w:left="-567" w:right="-711"/>
        <w:contextualSpacing/>
        <w:jc w:val="both"/>
        <w:rPr>
          <w:rFonts w:cstheme="minorHAnsi"/>
          <w:sz w:val="24"/>
          <w:szCs w:val="24"/>
        </w:rPr>
      </w:pPr>
    </w:p>
    <w:p w14:paraId="2F1A6B73" w14:textId="77777777" w:rsidR="00251932" w:rsidRPr="00B41206" w:rsidRDefault="00251932" w:rsidP="00251932">
      <w:pPr>
        <w:widowControl/>
        <w:numPr>
          <w:ilvl w:val="0"/>
          <w:numId w:val="29"/>
        </w:numPr>
        <w:shd w:val="clear" w:color="auto" w:fill="FFFFFF" w:themeFill="background1"/>
        <w:tabs>
          <w:tab w:val="left" w:pos="-567"/>
        </w:tabs>
        <w:spacing w:line="256" w:lineRule="auto"/>
        <w:ind w:left="-567" w:right="-711" w:firstLine="0"/>
        <w:contextualSpacing/>
        <w:jc w:val="both"/>
        <w:rPr>
          <w:rFonts w:cstheme="minorHAnsi"/>
          <w:sz w:val="24"/>
          <w:szCs w:val="24"/>
        </w:rPr>
      </w:pPr>
      <w:r w:rsidRPr="00B41206">
        <w:rPr>
          <w:rFonts w:cstheme="minorHAnsi"/>
          <w:b/>
          <w:bCs/>
          <w:sz w:val="24"/>
          <w:szCs w:val="24"/>
          <w:u w:val="single"/>
        </w:rPr>
        <w:t>ALGUNS CONCEITOS</w:t>
      </w:r>
      <w:r w:rsidRPr="00B41206">
        <w:rPr>
          <w:rFonts w:cstheme="minorHAnsi"/>
          <w:b/>
          <w:bCs/>
          <w:sz w:val="24"/>
          <w:szCs w:val="24"/>
        </w:rPr>
        <w:t>.</w:t>
      </w:r>
    </w:p>
    <w:p w14:paraId="2398DB71" w14:textId="77777777" w:rsidR="00251932" w:rsidRPr="00B41206" w:rsidRDefault="00251932" w:rsidP="00251932">
      <w:pPr>
        <w:shd w:val="clear" w:color="auto" w:fill="FFFFFF" w:themeFill="background1"/>
        <w:tabs>
          <w:tab w:val="left" w:pos="-567"/>
        </w:tabs>
        <w:ind w:left="-567" w:right="-711"/>
        <w:contextualSpacing/>
        <w:jc w:val="both"/>
        <w:rPr>
          <w:rFonts w:cstheme="minorHAnsi"/>
          <w:sz w:val="24"/>
          <w:szCs w:val="24"/>
        </w:rPr>
      </w:pPr>
      <w:r w:rsidRPr="00B41206">
        <w:rPr>
          <w:rFonts w:cstheme="minorHAnsi"/>
          <w:sz w:val="24"/>
          <w:szCs w:val="24"/>
        </w:rPr>
        <w:t>Para efeito do objeto da licitação fica estabelecido os seguintes conceitos:</w:t>
      </w:r>
    </w:p>
    <w:p w14:paraId="3A274E86" w14:textId="77777777" w:rsidR="00251932" w:rsidRPr="00B41206" w:rsidRDefault="00251932" w:rsidP="00251932">
      <w:pPr>
        <w:shd w:val="clear" w:color="auto" w:fill="FFFFFF" w:themeFill="background1"/>
        <w:tabs>
          <w:tab w:val="left" w:pos="-567"/>
        </w:tabs>
        <w:ind w:left="-567" w:right="-711"/>
        <w:contextualSpacing/>
        <w:jc w:val="both"/>
        <w:rPr>
          <w:rFonts w:cstheme="minorHAnsi"/>
          <w:sz w:val="24"/>
          <w:szCs w:val="24"/>
        </w:rPr>
      </w:pPr>
      <w:r w:rsidRPr="00B41206">
        <w:rPr>
          <w:rFonts w:cstheme="minorHAnsi"/>
          <w:b/>
          <w:sz w:val="24"/>
          <w:szCs w:val="24"/>
        </w:rPr>
        <w:t>CARDÁPIO BÁSICO</w:t>
      </w:r>
      <w:r w:rsidRPr="00B41206">
        <w:rPr>
          <w:rFonts w:cstheme="minorHAnsi"/>
          <w:sz w:val="24"/>
          <w:szCs w:val="24"/>
        </w:rPr>
        <w:t xml:space="preserve"> - Conjunto de uma ou mais preparações solicitadas aos alunos de uma unidade escolar com as especificações descritas no edital, durante o dia letivo. </w:t>
      </w:r>
    </w:p>
    <w:p w14:paraId="10FC47AB" w14:textId="77777777" w:rsidR="00251932" w:rsidRPr="00B41206" w:rsidRDefault="00251932" w:rsidP="00251932">
      <w:pPr>
        <w:shd w:val="clear" w:color="auto" w:fill="FFFFFF" w:themeFill="background1"/>
        <w:tabs>
          <w:tab w:val="left" w:pos="-567"/>
        </w:tabs>
        <w:ind w:left="-567" w:right="-711"/>
        <w:contextualSpacing/>
        <w:jc w:val="both"/>
        <w:rPr>
          <w:rFonts w:cstheme="minorHAnsi"/>
          <w:sz w:val="24"/>
          <w:szCs w:val="24"/>
        </w:rPr>
      </w:pPr>
      <w:r w:rsidRPr="00B41206">
        <w:rPr>
          <w:rFonts w:cstheme="minorHAnsi"/>
          <w:b/>
          <w:sz w:val="24"/>
          <w:szCs w:val="24"/>
        </w:rPr>
        <w:t>ALIMENTO SUBSTITUTO</w:t>
      </w:r>
      <w:r w:rsidRPr="00B41206">
        <w:rPr>
          <w:rFonts w:cstheme="minorHAnsi"/>
          <w:sz w:val="24"/>
          <w:szCs w:val="24"/>
        </w:rPr>
        <w:t xml:space="preserve"> - Conjunto de um ou mais alimentos solicitados aos alunos de uma unidade escolar com as especificações descritas no edital, durante o dia letivo, sendo opção substitutiva do alimento do cardápio básico, a ser solicitada a critério da Administração, quando a mesma assim julgar necessário. </w:t>
      </w:r>
    </w:p>
    <w:p w14:paraId="39562E8F" w14:textId="77777777" w:rsidR="00251932" w:rsidRPr="00B41206" w:rsidRDefault="00251932" w:rsidP="00251932">
      <w:pPr>
        <w:shd w:val="clear" w:color="auto" w:fill="FFFFFF" w:themeFill="background1"/>
        <w:tabs>
          <w:tab w:val="left" w:pos="-567"/>
        </w:tabs>
        <w:ind w:left="-567" w:right="-711"/>
        <w:contextualSpacing/>
        <w:jc w:val="both"/>
        <w:rPr>
          <w:rFonts w:cstheme="minorHAnsi"/>
          <w:sz w:val="24"/>
          <w:szCs w:val="24"/>
        </w:rPr>
      </w:pPr>
      <w:r w:rsidRPr="00B41206">
        <w:rPr>
          <w:rFonts w:cstheme="minorHAnsi"/>
          <w:b/>
          <w:sz w:val="24"/>
          <w:szCs w:val="24"/>
        </w:rPr>
        <w:t>CARDÁPIO SERVIDO</w:t>
      </w:r>
      <w:r w:rsidRPr="00B41206">
        <w:rPr>
          <w:rFonts w:cstheme="minorHAnsi"/>
          <w:sz w:val="24"/>
          <w:szCs w:val="24"/>
        </w:rPr>
        <w:t xml:space="preserve"> - Entende-se por CARDÁPIO SERVIDO aquele cuja execução tenha sido integralmente atendida, quantitativo e qualitativamente.</w:t>
      </w:r>
    </w:p>
    <w:p w14:paraId="3A44E9B5" w14:textId="77777777" w:rsidR="00251932" w:rsidRPr="00B41206" w:rsidRDefault="00251932" w:rsidP="00251932">
      <w:pPr>
        <w:shd w:val="clear" w:color="auto" w:fill="FFFFFF" w:themeFill="background1"/>
        <w:tabs>
          <w:tab w:val="left" w:pos="-567"/>
        </w:tabs>
        <w:ind w:left="-567" w:right="-711"/>
        <w:contextualSpacing/>
        <w:jc w:val="both"/>
        <w:rPr>
          <w:rFonts w:cstheme="minorHAnsi"/>
          <w:sz w:val="24"/>
          <w:szCs w:val="24"/>
        </w:rPr>
      </w:pPr>
    </w:p>
    <w:p w14:paraId="00C6A2B8" w14:textId="77777777" w:rsidR="00251932" w:rsidRPr="00B41206" w:rsidRDefault="00251932" w:rsidP="00251932">
      <w:pPr>
        <w:widowControl/>
        <w:numPr>
          <w:ilvl w:val="0"/>
          <w:numId w:val="29"/>
        </w:numPr>
        <w:shd w:val="clear" w:color="auto" w:fill="FFFFFF" w:themeFill="background1"/>
        <w:tabs>
          <w:tab w:val="left" w:pos="-567"/>
        </w:tabs>
        <w:ind w:left="-567" w:right="-711" w:firstLine="0"/>
        <w:contextualSpacing/>
        <w:jc w:val="both"/>
        <w:rPr>
          <w:rFonts w:cstheme="minorHAnsi"/>
          <w:b/>
          <w:spacing w:val="10"/>
          <w:sz w:val="24"/>
          <w:szCs w:val="24"/>
          <w:u w:val="single"/>
        </w:rPr>
      </w:pPr>
      <w:r w:rsidRPr="00B41206">
        <w:rPr>
          <w:rFonts w:cstheme="minorHAnsi"/>
          <w:b/>
          <w:sz w:val="24"/>
          <w:szCs w:val="24"/>
          <w:u w:val="single"/>
        </w:rPr>
        <w:t xml:space="preserve">DA MOTIVAÇÃO </w:t>
      </w:r>
    </w:p>
    <w:p w14:paraId="5F5D17C7" w14:textId="77777777" w:rsidR="00251932" w:rsidRPr="00B41206" w:rsidRDefault="00251932" w:rsidP="00251932">
      <w:pPr>
        <w:shd w:val="clear" w:color="auto" w:fill="FFFFFF" w:themeFill="background1"/>
        <w:tabs>
          <w:tab w:val="left" w:pos="-567"/>
          <w:tab w:val="left" w:pos="0"/>
        </w:tabs>
        <w:autoSpaceDE w:val="0"/>
        <w:autoSpaceDN w:val="0"/>
        <w:adjustRightInd w:val="0"/>
        <w:ind w:left="-567" w:right="-711"/>
        <w:jc w:val="both"/>
        <w:rPr>
          <w:rFonts w:cstheme="minorHAnsi"/>
          <w:sz w:val="24"/>
          <w:szCs w:val="24"/>
        </w:rPr>
      </w:pPr>
      <w:r w:rsidRPr="00B41206">
        <w:rPr>
          <w:rFonts w:cstheme="minorHAnsi"/>
          <w:sz w:val="24"/>
          <w:szCs w:val="24"/>
        </w:rPr>
        <w:tab/>
        <w:t xml:space="preserve">O Programa Nacional de Alimentação Escolar – PNAE, desenvolvido pelo Fundo Nacional de Desenvolvimento da Educação – FNDE, tem como objetivo suprir as necessidades alimentares e nutricionais dos alunos, promovendo, consequentemente, os bons hábitos alimentares. </w:t>
      </w:r>
    </w:p>
    <w:p w14:paraId="11660A35"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cstheme="minorHAnsi"/>
          <w:sz w:val="24"/>
          <w:szCs w:val="24"/>
        </w:rPr>
      </w:pPr>
      <w:r w:rsidRPr="00B41206">
        <w:rPr>
          <w:rFonts w:cstheme="minorHAnsi"/>
          <w:sz w:val="24"/>
          <w:szCs w:val="24"/>
        </w:rPr>
        <w:tab/>
        <w:t xml:space="preserve">Dessa forma, o PNAE contribui para o crescimento e o desenvolvimento das crianças e para redução dos índices de evasão escolar. </w:t>
      </w:r>
    </w:p>
    <w:p w14:paraId="12A25B30"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cstheme="minorHAnsi"/>
          <w:sz w:val="24"/>
          <w:szCs w:val="24"/>
        </w:rPr>
      </w:pPr>
      <w:r w:rsidRPr="00B41206">
        <w:rPr>
          <w:rFonts w:cstheme="minorHAnsi"/>
          <w:sz w:val="24"/>
          <w:szCs w:val="24"/>
        </w:rPr>
        <w:tab/>
        <w:t xml:space="preserve">Para que esse objetivo seja alcançado na sua plenitude, fez-se necessário o estabelecimento de medidas destinadas à otimização do pleno fornecimento da Alimentação Escolar aos alunos do ensino fundamental da Rede Pública Municipal de Santana do Maranhão/MA. </w:t>
      </w:r>
    </w:p>
    <w:p w14:paraId="7991024C"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cstheme="minorHAnsi"/>
          <w:sz w:val="24"/>
          <w:szCs w:val="24"/>
        </w:rPr>
      </w:pPr>
      <w:r w:rsidRPr="00B41206">
        <w:rPr>
          <w:rFonts w:cstheme="minorHAnsi"/>
          <w:sz w:val="24"/>
          <w:szCs w:val="24"/>
        </w:rPr>
        <w:t xml:space="preserve">Uma dessas medidas é a aquisição de merenda para servir a alimentação dos alunos do Ensino Fundamental, através de processos licitatórios para atender aos alunos de toda a rede municipal de ensino de Santana do Maranhão/MA e cumprir o cardápio da Alimentação Escolar como recomenda a RESOLUÇÃO/FNDE/CD/Nº. 26 de 17 de junho de 2013. </w:t>
      </w:r>
    </w:p>
    <w:p w14:paraId="4B1210D9"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eastAsia="Arial-BoldMT" w:cstheme="minorHAnsi"/>
          <w:bCs/>
          <w:sz w:val="24"/>
          <w:szCs w:val="24"/>
        </w:rPr>
      </w:pPr>
      <w:r w:rsidRPr="00B41206">
        <w:rPr>
          <w:rFonts w:cstheme="minorHAnsi"/>
          <w:sz w:val="24"/>
          <w:szCs w:val="24"/>
        </w:rPr>
        <w:tab/>
        <w:t xml:space="preserve">A Prefeitura Municipal de Santana do Maranhão/MA com finalidade prover todas as funções necessárias ao bom desempenho das atividades inerentes ao Poder Público, visando atender as necessidades da referida Secretaria, no intuito de garantir o cumprimento da Lei nº 11.947, de 16 de junho de 2009, que dispõe do atendimento da alimentação escolar aos alunos da educação básica por meio do repasse de verba do Fundo Nacional de Desenvolvimento da Educação (FNDE) por intermédio do Programa Nacional de Alimentação Escolar (PNAE) a Estados, Municípios e Distrito Federal </w:t>
      </w:r>
      <w:r w:rsidRPr="00B41206">
        <w:rPr>
          <w:rFonts w:eastAsia="Arial-BoldMT" w:cstheme="minorHAnsi"/>
          <w:bCs/>
          <w:sz w:val="24"/>
          <w:szCs w:val="24"/>
        </w:rPr>
        <w:t>no intuito de fornecer alimentação durante o período letivo.</w:t>
      </w:r>
    </w:p>
    <w:p w14:paraId="0F1D3CC3"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eastAsiaTheme="minorEastAsia" w:cstheme="minorHAnsi"/>
          <w:sz w:val="24"/>
          <w:szCs w:val="24"/>
        </w:rPr>
      </w:pPr>
      <w:r w:rsidRPr="00B41206">
        <w:rPr>
          <w:rFonts w:cstheme="minorHAnsi"/>
          <w:sz w:val="24"/>
          <w:szCs w:val="24"/>
        </w:rPr>
        <w:tab/>
        <w:t xml:space="preserve">Nesse diapasão, ressaltasse que a Constituição Federal, estabeleceu o dever do Estado, quanto à garantia do fornecimento da alimentação escolar, a luz do artigo 208, Inciso VII, assim como a Lei 8069/90, Estatuto da Criança e do Adolescente em Inciso VII do artigo 54. </w:t>
      </w:r>
    </w:p>
    <w:p w14:paraId="6FB0B5D7"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cstheme="minorHAnsi"/>
          <w:sz w:val="24"/>
          <w:szCs w:val="24"/>
        </w:rPr>
      </w:pPr>
      <w:r w:rsidRPr="00B41206">
        <w:rPr>
          <w:rFonts w:cstheme="minorHAnsi"/>
          <w:sz w:val="24"/>
          <w:szCs w:val="24"/>
        </w:rPr>
        <w:t xml:space="preserve">Com efeito, a alimentação é primordial no combate a repetência escolar, pois é cediço que crianças, com problemas de alimentação, têm afetada a capacidade de aprendizagem. </w:t>
      </w:r>
    </w:p>
    <w:p w14:paraId="693CF15D" w14:textId="77777777" w:rsidR="00251932" w:rsidRPr="00B41206" w:rsidRDefault="00251932" w:rsidP="00251932">
      <w:pPr>
        <w:shd w:val="clear" w:color="auto" w:fill="FFFFFF" w:themeFill="background1"/>
        <w:tabs>
          <w:tab w:val="left" w:pos="-567"/>
        </w:tabs>
        <w:autoSpaceDE w:val="0"/>
        <w:autoSpaceDN w:val="0"/>
        <w:adjustRightInd w:val="0"/>
        <w:ind w:left="-567" w:right="-711" w:firstLine="567"/>
        <w:jc w:val="both"/>
        <w:rPr>
          <w:rFonts w:cstheme="minorHAnsi"/>
          <w:sz w:val="24"/>
          <w:szCs w:val="24"/>
        </w:rPr>
      </w:pPr>
      <w:r w:rsidRPr="00B41206">
        <w:rPr>
          <w:rFonts w:cstheme="minorHAnsi"/>
          <w:sz w:val="24"/>
          <w:szCs w:val="24"/>
        </w:rPr>
        <w:t>Considerando a importância de preparar e servir bem a Alimentação Escolar aos alunos da Rede Pública Municipal de Ensino faz-se necessário a aquisição de merenda com a maior brevidade possível.</w:t>
      </w:r>
    </w:p>
    <w:p w14:paraId="62046B27"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cstheme="minorHAnsi"/>
          <w:sz w:val="24"/>
          <w:szCs w:val="24"/>
        </w:rPr>
      </w:pPr>
      <w:r w:rsidRPr="00B41206">
        <w:rPr>
          <w:rFonts w:cstheme="minorHAnsi"/>
          <w:sz w:val="24"/>
          <w:szCs w:val="24"/>
        </w:rPr>
        <w:tab/>
        <w:t>A presente aquisição visa o fornecimento de alimentos variados e seguros, que contribuam para o crescimento e desenvolvimento saudável dos alunos matriculados nas Unidades de Ensino do município de Santana do Maranhão/MA, garantindo melhoria do rendimento escolar e segurança alimentar e nutricional, bem como, condições de saúde àqueles que necessitem de atenção especifica e em vulnerabilidade social, com acesso igualitário, respeitando as diferenças biológicas entre as faixas etárias.</w:t>
      </w:r>
    </w:p>
    <w:p w14:paraId="5E8FA65C" w14:textId="77777777" w:rsidR="00251932" w:rsidRPr="00B41206" w:rsidRDefault="00251932" w:rsidP="00251932">
      <w:pPr>
        <w:shd w:val="clear" w:color="auto" w:fill="FFFFFF" w:themeFill="background1"/>
        <w:tabs>
          <w:tab w:val="left" w:pos="-567"/>
        </w:tabs>
        <w:autoSpaceDE w:val="0"/>
        <w:autoSpaceDN w:val="0"/>
        <w:adjustRightInd w:val="0"/>
        <w:ind w:left="-567" w:right="-711"/>
        <w:jc w:val="both"/>
        <w:rPr>
          <w:rFonts w:cstheme="minorHAnsi"/>
          <w:sz w:val="24"/>
          <w:szCs w:val="24"/>
        </w:rPr>
      </w:pPr>
    </w:p>
    <w:p w14:paraId="47EE068A" w14:textId="77777777" w:rsidR="00251932" w:rsidRPr="00B41206" w:rsidRDefault="00251932" w:rsidP="00251932">
      <w:pPr>
        <w:pStyle w:val="PargrafodaLista"/>
        <w:widowControl/>
        <w:numPr>
          <w:ilvl w:val="0"/>
          <w:numId w:val="29"/>
        </w:numPr>
        <w:shd w:val="clear" w:color="auto" w:fill="FFFFFF" w:themeFill="background1"/>
        <w:tabs>
          <w:tab w:val="left" w:pos="-567"/>
          <w:tab w:val="left" w:pos="0"/>
        </w:tabs>
        <w:ind w:left="-567" w:right="-711" w:firstLine="0"/>
        <w:contextualSpacing/>
        <w:jc w:val="both"/>
        <w:rPr>
          <w:rFonts w:cstheme="minorHAnsi"/>
          <w:b/>
          <w:sz w:val="24"/>
          <w:szCs w:val="24"/>
          <w:u w:val="single"/>
        </w:rPr>
      </w:pPr>
      <w:r w:rsidRPr="00B41206">
        <w:rPr>
          <w:rFonts w:cstheme="minorHAnsi"/>
          <w:b/>
          <w:sz w:val="24"/>
          <w:szCs w:val="24"/>
          <w:u w:val="single"/>
        </w:rPr>
        <w:t xml:space="preserve">RELAÇÃO DOS PRODUTOS E QUANTITATIVOS </w:t>
      </w:r>
    </w:p>
    <w:p w14:paraId="117DC449" w14:textId="77777777" w:rsidR="00251932" w:rsidRPr="00B41206" w:rsidRDefault="00251932" w:rsidP="00251932">
      <w:pPr>
        <w:pStyle w:val="PargrafodaLista"/>
        <w:widowControl/>
        <w:numPr>
          <w:ilvl w:val="1"/>
          <w:numId w:val="29"/>
        </w:numPr>
        <w:shd w:val="clear" w:color="auto" w:fill="FFFFFF" w:themeFill="background1"/>
        <w:tabs>
          <w:tab w:val="left" w:pos="-567"/>
          <w:tab w:val="left" w:pos="0"/>
          <w:tab w:val="left" w:pos="426"/>
        </w:tabs>
        <w:ind w:left="-567" w:right="-711" w:firstLine="0"/>
        <w:contextualSpacing/>
        <w:jc w:val="both"/>
        <w:rPr>
          <w:rFonts w:cstheme="minorHAnsi"/>
          <w:b/>
          <w:sz w:val="24"/>
          <w:szCs w:val="24"/>
        </w:rPr>
      </w:pPr>
      <w:r w:rsidRPr="00B41206">
        <w:rPr>
          <w:rFonts w:cstheme="minorHAnsi"/>
          <w:sz w:val="24"/>
          <w:szCs w:val="24"/>
        </w:rPr>
        <w:t>Os produtos a ser adquirido deverão estar em conformidade com as especificações constantes no anexo.</w:t>
      </w:r>
    </w:p>
    <w:p w14:paraId="20DFEA6E" w14:textId="77777777" w:rsidR="00251932" w:rsidRPr="00B41206" w:rsidRDefault="00251932" w:rsidP="00251932">
      <w:pPr>
        <w:pStyle w:val="PargrafodaLista"/>
        <w:widowControl/>
        <w:numPr>
          <w:ilvl w:val="1"/>
          <w:numId w:val="29"/>
        </w:numPr>
        <w:shd w:val="clear" w:color="auto" w:fill="FFFFFF" w:themeFill="background1"/>
        <w:tabs>
          <w:tab w:val="left" w:pos="-567"/>
          <w:tab w:val="left" w:pos="0"/>
        </w:tabs>
        <w:ind w:left="-567" w:right="-711" w:firstLine="0"/>
        <w:contextualSpacing/>
        <w:jc w:val="both"/>
        <w:rPr>
          <w:rFonts w:cstheme="minorHAnsi"/>
          <w:b/>
          <w:sz w:val="24"/>
          <w:szCs w:val="24"/>
        </w:rPr>
      </w:pPr>
      <w:r w:rsidRPr="00B41206">
        <w:rPr>
          <w:rFonts w:cstheme="minorHAnsi"/>
          <w:sz w:val="24"/>
          <w:szCs w:val="24"/>
        </w:rPr>
        <w:t>A formalização e o julgamento desta licitação será por itens que estão separados em 4 LOTES sendo: itens referentes aos produtos (Não Perecíveis) e</w:t>
      </w:r>
      <w:r w:rsidRPr="00B41206">
        <w:rPr>
          <w:rFonts w:cstheme="minorHAnsi"/>
          <w:b/>
          <w:sz w:val="24"/>
          <w:szCs w:val="24"/>
        </w:rPr>
        <w:t xml:space="preserve"> </w:t>
      </w:r>
      <w:r w:rsidRPr="00B41206">
        <w:rPr>
          <w:rFonts w:cstheme="minorHAnsi"/>
          <w:sz w:val="24"/>
          <w:szCs w:val="24"/>
        </w:rPr>
        <w:t xml:space="preserve">(Perecíveis) e itens dos Cardápios Especiais, sendo: (Não Perecíveis) e (Perecíveis), conforme tabela abaixo, devendo oferecer proposta para todos os itens que o compõem o grupo. </w:t>
      </w:r>
    </w:p>
    <w:p w14:paraId="4931437F" w14:textId="77777777" w:rsidR="00251932" w:rsidRPr="00B41206" w:rsidRDefault="00251932" w:rsidP="00251932">
      <w:pPr>
        <w:widowControl/>
        <w:numPr>
          <w:ilvl w:val="1"/>
          <w:numId w:val="29"/>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 xml:space="preserve">As quantidades foram estimadas com base na média de ações a serem realizadas, em virtude da dificuldade de se precisar o quantitativo mensal/anual de consumo por item, bem como as combinações a serem realizadas a cada pedido.  </w:t>
      </w:r>
    </w:p>
    <w:p w14:paraId="01F72832" w14:textId="77777777" w:rsidR="00251932" w:rsidRPr="00B41206" w:rsidRDefault="00251932" w:rsidP="00251932">
      <w:pPr>
        <w:widowControl/>
        <w:numPr>
          <w:ilvl w:val="1"/>
          <w:numId w:val="29"/>
        </w:numPr>
        <w:shd w:val="clear" w:color="auto" w:fill="FFFFFF" w:themeFill="background1"/>
        <w:tabs>
          <w:tab w:val="left" w:pos="-567"/>
          <w:tab w:val="left" w:pos="0"/>
        </w:tabs>
        <w:ind w:left="-567" w:right="-711" w:firstLine="0"/>
        <w:contextualSpacing/>
        <w:jc w:val="both"/>
        <w:rPr>
          <w:rFonts w:cstheme="minorHAnsi"/>
          <w:sz w:val="24"/>
          <w:szCs w:val="24"/>
        </w:rPr>
      </w:pPr>
      <w:r w:rsidRPr="00B41206">
        <w:rPr>
          <w:rFonts w:cstheme="minorHAnsi"/>
          <w:sz w:val="24"/>
          <w:szCs w:val="24"/>
        </w:rPr>
        <w:t xml:space="preserve">O valor máximo terá como referência orçamentos prévio de preços de mercado, dos quais serão utilizados para tabulação de preços médios, feitos através de </w:t>
      </w:r>
      <w:r w:rsidRPr="00B41206">
        <w:rPr>
          <w:rFonts w:eastAsia="Calibri" w:cstheme="minorHAnsi"/>
          <w:sz w:val="24"/>
          <w:szCs w:val="24"/>
        </w:rPr>
        <w:t>pesquisa formulada em</w:t>
      </w:r>
      <w:r w:rsidRPr="00B41206">
        <w:rPr>
          <w:rFonts w:eastAsia="Calibri" w:cstheme="minorHAnsi"/>
          <w:b/>
          <w:sz w:val="24"/>
          <w:szCs w:val="24"/>
        </w:rPr>
        <w:t xml:space="preserve"> </w:t>
      </w:r>
      <w:r w:rsidRPr="00B41206">
        <w:rPr>
          <w:rFonts w:cstheme="minorHAnsi"/>
          <w:b/>
          <w:sz w:val="24"/>
          <w:szCs w:val="24"/>
        </w:rPr>
        <w:t>Site especializado</w:t>
      </w:r>
      <w:r w:rsidRPr="00B41206">
        <w:rPr>
          <w:rFonts w:cstheme="minorHAnsi"/>
          <w:sz w:val="24"/>
          <w:szCs w:val="24"/>
        </w:rPr>
        <w:t xml:space="preserve"> em pesquisa de preços: </w:t>
      </w:r>
      <w:r w:rsidRPr="00B41206">
        <w:rPr>
          <w:rFonts w:cstheme="minorHAnsi"/>
          <w:b/>
          <w:sz w:val="24"/>
          <w:szCs w:val="24"/>
        </w:rPr>
        <w:t>www.bancodeprecos.com.br</w:t>
      </w:r>
      <w:r w:rsidRPr="00B41206">
        <w:rPr>
          <w:rFonts w:cstheme="minorHAnsi"/>
          <w:sz w:val="24"/>
          <w:szCs w:val="24"/>
        </w:rPr>
        <w:t>, a qual se caracteriza pelo fato do site dispor de preços de licitações finalizadas nos últimos 12 (doze) meses anterior à realização desta pesquisa e estar vinculada necessariamente a um portal na Internet com a utilização de ferramentas de busca de preços, atuando de forma exclusiva ou preponderante, na análise de preços de mercado.</w:t>
      </w:r>
    </w:p>
    <w:p w14:paraId="01CDBD77" w14:textId="77777777" w:rsidR="00251932" w:rsidRPr="00B41206" w:rsidRDefault="00251932" w:rsidP="00251932">
      <w:pPr>
        <w:shd w:val="clear" w:color="auto" w:fill="FFFFFF" w:themeFill="background1"/>
        <w:tabs>
          <w:tab w:val="left" w:pos="-567"/>
          <w:tab w:val="left" w:pos="0"/>
        </w:tabs>
        <w:ind w:left="-567" w:right="-711"/>
        <w:contextualSpacing/>
        <w:jc w:val="both"/>
        <w:rPr>
          <w:rFonts w:cstheme="minorHAnsi"/>
          <w:sz w:val="24"/>
          <w:szCs w:val="24"/>
        </w:rPr>
      </w:pPr>
    </w:p>
    <w:p w14:paraId="4CEA33A8" w14:textId="77777777" w:rsidR="00251932" w:rsidRPr="00B41206" w:rsidRDefault="00251932" w:rsidP="00251932">
      <w:pPr>
        <w:pStyle w:val="PargrafodaLista"/>
        <w:widowControl/>
        <w:numPr>
          <w:ilvl w:val="0"/>
          <w:numId w:val="29"/>
        </w:numPr>
        <w:shd w:val="clear" w:color="auto" w:fill="FFFFFF" w:themeFill="background1"/>
        <w:tabs>
          <w:tab w:val="left" w:pos="567"/>
        </w:tabs>
        <w:ind w:left="0" w:hanging="567"/>
        <w:contextualSpacing/>
        <w:jc w:val="both"/>
        <w:rPr>
          <w:rFonts w:cstheme="minorHAnsi"/>
          <w:b/>
          <w:sz w:val="24"/>
          <w:szCs w:val="24"/>
          <w:u w:val="single"/>
        </w:rPr>
      </w:pPr>
      <w:r w:rsidRPr="00B41206">
        <w:rPr>
          <w:rFonts w:cstheme="minorHAnsi"/>
          <w:b/>
          <w:sz w:val="24"/>
          <w:szCs w:val="24"/>
          <w:u w:val="single"/>
        </w:rPr>
        <w:t>CONSIDERAÇÃO EM RELAÇÃO AOS PRODUTOS</w:t>
      </w:r>
    </w:p>
    <w:p w14:paraId="4FCC9210" w14:textId="77777777" w:rsidR="00251932" w:rsidRPr="00B41206" w:rsidRDefault="00251932" w:rsidP="00251932">
      <w:pPr>
        <w:pStyle w:val="PargrafodaLista"/>
        <w:widowControl/>
        <w:numPr>
          <w:ilvl w:val="1"/>
          <w:numId w:val="29"/>
        </w:numPr>
        <w:shd w:val="clear" w:color="auto" w:fill="FFFFFF" w:themeFill="background1"/>
        <w:tabs>
          <w:tab w:val="left" w:pos="-284"/>
          <w:tab w:val="left" w:pos="0"/>
          <w:tab w:val="left" w:pos="426"/>
        </w:tabs>
        <w:ind w:left="-567" w:right="-711" w:firstLine="0"/>
        <w:contextualSpacing/>
        <w:jc w:val="both"/>
        <w:rPr>
          <w:rFonts w:cstheme="minorHAnsi"/>
          <w:sz w:val="24"/>
          <w:szCs w:val="24"/>
        </w:rPr>
      </w:pPr>
      <w:r w:rsidRPr="00B41206">
        <w:rPr>
          <w:rFonts w:cstheme="minorHAnsi"/>
          <w:sz w:val="24"/>
          <w:szCs w:val="24"/>
        </w:rPr>
        <w:t>Os produtos Perecíveis e não perecíveis a serem adquiridos, deverão obedecer a um padrão de qualidade de acordo com a legislação de alimentos estabelecida pela Agência Nacional de Vigilância Sanitária – ANVISA do Ministério da Saúde – MS e pelo Ministério da Agricultura, Pecuária e Abastecimento – MAPA, e em conformidade com as especificações constantes no gráfico abaixo.</w:t>
      </w:r>
    </w:p>
    <w:p w14:paraId="760C406F" w14:textId="77777777" w:rsidR="00251932" w:rsidRPr="00B41206" w:rsidRDefault="00251932" w:rsidP="00251932">
      <w:pPr>
        <w:pStyle w:val="PargrafodaLista"/>
        <w:widowControl/>
        <w:numPr>
          <w:ilvl w:val="1"/>
          <w:numId w:val="29"/>
        </w:numPr>
        <w:shd w:val="clear" w:color="auto" w:fill="FFFFFF" w:themeFill="background1"/>
        <w:tabs>
          <w:tab w:val="left" w:pos="-284"/>
          <w:tab w:val="left" w:pos="0"/>
          <w:tab w:val="left" w:pos="426"/>
        </w:tabs>
        <w:ind w:left="-567" w:right="-711" w:firstLine="0"/>
        <w:contextualSpacing/>
        <w:jc w:val="both"/>
        <w:rPr>
          <w:rFonts w:cstheme="minorHAnsi"/>
          <w:b/>
          <w:sz w:val="24"/>
          <w:szCs w:val="24"/>
        </w:rPr>
      </w:pPr>
      <w:r w:rsidRPr="00B41206">
        <w:rPr>
          <w:rFonts w:cstheme="minorHAnsi"/>
          <w:sz w:val="24"/>
          <w:szCs w:val="24"/>
        </w:rPr>
        <w:t>A empresa contratada deverá usar produtos certificados, gêneros alimentícios de primeira qualidade para o fornecimento;</w:t>
      </w:r>
    </w:p>
    <w:p w14:paraId="4F10CD3F" w14:textId="77777777" w:rsidR="00251932" w:rsidRPr="00B41206" w:rsidRDefault="00251932" w:rsidP="00251932">
      <w:pPr>
        <w:pStyle w:val="PargrafodaLista"/>
        <w:shd w:val="clear" w:color="auto" w:fill="FFFFFF" w:themeFill="background1"/>
        <w:tabs>
          <w:tab w:val="left" w:pos="-284"/>
          <w:tab w:val="left" w:pos="426"/>
        </w:tabs>
        <w:spacing w:line="276" w:lineRule="auto"/>
        <w:ind w:left="0" w:right="-711"/>
        <w:jc w:val="both"/>
        <w:rPr>
          <w:rFonts w:cstheme="minorHAnsi"/>
          <w:b/>
          <w:sz w:val="24"/>
          <w:szCs w:val="24"/>
        </w:rPr>
      </w:pPr>
    </w:p>
    <w:p w14:paraId="529ECB84" w14:textId="77777777" w:rsidR="00251932" w:rsidRPr="00B41206" w:rsidRDefault="00251932" w:rsidP="00251932">
      <w:pPr>
        <w:pStyle w:val="PargrafodaLista"/>
        <w:widowControl/>
        <w:numPr>
          <w:ilvl w:val="0"/>
          <w:numId w:val="29"/>
        </w:numPr>
        <w:shd w:val="clear" w:color="auto" w:fill="FFFFFF" w:themeFill="background1"/>
        <w:tabs>
          <w:tab w:val="left" w:pos="567"/>
        </w:tabs>
        <w:ind w:left="0" w:right="-711" w:hanging="567"/>
        <w:contextualSpacing/>
        <w:jc w:val="both"/>
        <w:rPr>
          <w:rFonts w:cstheme="minorHAnsi"/>
          <w:b/>
          <w:sz w:val="24"/>
          <w:szCs w:val="24"/>
          <w:u w:val="single"/>
        </w:rPr>
      </w:pPr>
      <w:r w:rsidRPr="00B41206">
        <w:rPr>
          <w:rFonts w:cstheme="minorHAnsi"/>
          <w:b/>
          <w:sz w:val="24"/>
          <w:szCs w:val="24"/>
          <w:u w:val="single"/>
        </w:rPr>
        <w:t>DOS PRODUTOS A SEREM ADQUIRIDOS</w:t>
      </w:r>
    </w:p>
    <w:p w14:paraId="30F27ACB" w14:textId="77777777" w:rsidR="00251932" w:rsidRPr="00B41206" w:rsidRDefault="00251932" w:rsidP="00251932">
      <w:pPr>
        <w:pStyle w:val="PargrafodaLista"/>
        <w:widowControl/>
        <w:numPr>
          <w:ilvl w:val="1"/>
          <w:numId w:val="29"/>
        </w:numPr>
        <w:shd w:val="clear" w:color="auto" w:fill="FFFFFF" w:themeFill="background1"/>
        <w:tabs>
          <w:tab w:val="left" w:pos="-567"/>
          <w:tab w:val="left" w:pos="-284"/>
        </w:tabs>
        <w:ind w:left="-567" w:right="-711" w:firstLine="0"/>
        <w:contextualSpacing/>
        <w:jc w:val="both"/>
        <w:rPr>
          <w:rFonts w:cstheme="minorHAnsi"/>
          <w:sz w:val="24"/>
          <w:szCs w:val="24"/>
        </w:rPr>
      </w:pPr>
      <w:r w:rsidRPr="00B41206">
        <w:rPr>
          <w:rFonts w:cstheme="minorHAnsi"/>
          <w:sz w:val="24"/>
          <w:szCs w:val="24"/>
        </w:rPr>
        <w:t>Os produtos a ser adquirido deverão estar em conformidade com as especificações constantes na tabela abaixo.</w:t>
      </w:r>
    </w:p>
    <w:p w14:paraId="615D908A" w14:textId="77777777" w:rsidR="00251932" w:rsidRPr="00B41206" w:rsidRDefault="00251932" w:rsidP="00251932">
      <w:pPr>
        <w:jc w:val="both"/>
        <w:rPr>
          <w:rFonts w:cstheme="minorHAnsi"/>
          <w:sz w:val="24"/>
          <w:szCs w:val="24"/>
        </w:rPr>
      </w:pPr>
    </w:p>
    <w:p w14:paraId="5D7EF352" w14:textId="77777777" w:rsidR="00251932" w:rsidRPr="00B41206" w:rsidRDefault="00251932" w:rsidP="00251932">
      <w:pPr>
        <w:rPr>
          <w:rFonts w:cstheme="minorHAnsi"/>
          <w:sz w:val="24"/>
          <w:szCs w:val="24"/>
        </w:rPr>
      </w:pPr>
      <w:r w:rsidRPr="00B41206">
        <w:rPr>
          <w:rFonts w:cstheme="minorHAnsi"/>
          <w:sz w:val="24"/>
          <w:szCs w:val="24"/>
        </w:rPr>
        <w:t xml:space="preserve">  </w:t>
      </w:r>
    </w:p>
    <w:tbl>
      <w:tblPr>
        <w:tblW w:w="9923" w:type="dxa"/>
        <w:tblInd w:w="-601" w:type="dxa"/>
        <w:tblBorders>
          <w:top w:val="single" w:sz="1" w:space="0" w:color="000000"/>
          <w:left w:val="single" w:sz="1" w:space="0" w:color="000000"/>
          <w:bottom w:val="single" w:sz="1" w:space="0" w:color="000000"/>
          <w:right w:val="single" w:sz="1" w:space="0" w:color="000000"/>
        </w:tblBorders>
        <w:tblLook w:val="04A0" w:firstRow="1" w:lastRow="0" w:firstColumn="1" w:lastColumn="0" w:noHBand="0" w:noVBand="1"/>
      </w:tblPr>
      <w:tblGrid>
        <w:gridCol w:w="857"/>
        <w:gridCol w:w="3763"/>
        <w:gridCol w:w="1363"/>
        <w:gridCol w:w="879"/>
        <w:gridCol w:w="1643"/>
        <w:gridCol w:w="1418"/>
      </w:tblGrid>
      <w:tr w:rsidR="00251932" w:rsidRPr="00B41206" w14:paraId="1E0AEE79" w14:textId="77777777" w:rsidTr="00447945">
        <w:trPr>
          <w:trHeight w:val="20"/>
        </w:trPr>
        <w:tc>
          <w:tcPr>
            <w:tcW w:w="9923" w:type="dxa"/>
            <w:gridSpan w:val="6"/>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6A496DEC" w14:textId="77777777" w:rsidR="00251932" w:rsidRPr="00B41206" w:rsidRDefault="00251932" w:rsidP="00447945">
            <w:pPr>
              <w:jc w:val="center"/>
              <w:rPr>
                <w:rFonts w:cstheme="minorHAnsi"/>
                <w:b/>
                <w:bCs/>
                <w:sz w:val="24"/>
                <w:szCs w:val="24"/>
              </w:rPr>
            </w:pPr>
            <w:r w:rsidRPr="00B41206">
              <w:rPr>
                <w:rFonts w:cstheme="minorHAnsi"/>
                <w:b/>
                <w:bCs/>
                <w:sz w:val="24"/>
                <w:szCs w:val="24"/>
              </w:rPr>
              <w:t>CRECHE E PRÉESCOLA / ENSINO FUNDAMENTAL</w:t>
            </w:r>
          </w:p>
        </w:tc>
      </w:tr>
      <w:tr w:rsidR="00251932" w:rsidRPr="00B41206" w14:paraId="79220AA6" w14:textId="77777777" w:rsidTr="00447945">
        <w:tc>
          <w:tcPr>
            <w:tcW w:w="776"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246B557A" w14:textId="77777777" w:rsidR="00251932" w:rsidRPr="00B41206" w:rsidRDefault="00251932" w:rsidP="00447945">
            <w:pPr>
              <w:jc w:val="center"/>
              <w:rPr>
                <w:rFonts w:cstheme="minorHAnsi"/>
                <w:b/>
                <w:bCs/>
                <w:sz w:val="24"/>
                <w:szCs w:val="24"/>
              </w:rPr>
            </w:pPr>
            <w:r w:rsidRPr="00B41206">
              <w:rPr>
                <w:rFonts w:cstheme="minorHAnsi"/>
                <w:b/>
                <w:bCs/>
                <w:sz w:val="24"/>
                <w:szCs w:val="24"/>
              </w:rPr>
              <w:t>ITEM</w:t>
            </w:r>
          </w:p>
        </w:tc>
        <w:tc>
          <w:tcPr>
            <w:tcW w:w="3856" w:type="dxa"/>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44BAE1AB" w14:textId="77777777" w:rsidR="00251932" w:rsidRPr="00B41206" w:rsidRDefault="00251932" w:rsidP="00447945">
            <w:pPr>
              <w:jc w:val="center"/>
              <w:rPr>
                <w:rFonts w:cstheme="minorHAnsi"/>
                <w:b/>
                <w:bCs/>
                <w:sz w:val="24"/>
                <w:szCs w:val="24"/>
              </w:rPr>
            </w:pPr>
            <w:r w:rsidRPr="00B41206">
              <w:rPr>
                <w:rFonts w:cstheme="minorHAnsi"/>
                <w:b/>
                <w:bCs/>
                <w:sz w:val="24"/>
                <w:szCs w:val="24"/>
              </w:rPr>
              <w:t>DESCRIÇAO/ESPECIFICAÇÃO</w:t>
            </w:r>
          </w:p>
        </w:tc>
        <w:tc>
          <w:tcPr>
            <w:tcW w:w="1359" w:type="dxa"/>
            <w:tcBorders>
              <w:top w:val="single" w:sz="1" w:space="0" w:color="000000"/>
              <w:left w:val="single" w:sz="1" w:space="0" w:color="000000"/>
              <w:bottom w:val="single" w:sz="1" w:space="0" w:color="000000"/>
              <w:right w:val="single" w:sz="4" w:space="0" w:color="auto"/>
            </w:tcBorders>
            <w:shd w:val="clear" w:color="auto" w:fill="B8CCE4" w:themeFill="accent1" w:themeFillTint="66"/>
            <w:vAlign w:val="center"/>
          </w:tcPr>
          <w:p w14:paraId="50702760" w14:textId="77777777" w:rsidR="00251932" w:rsidRPr="00B41206" w:rsidRDefault="00251932" w:rsidP="00447945">
            <w:pPr>
              <w:jc w:val="center"/>
              <w:rPr>
                <w:rFonts w:cstheme="minorHAnsi"/>
                <w:b/>
                <w:bCs/>
                <w:sz w:val="24"/>
                <w:szCs w:val="24"/>
              </w:rPr>
            </w:pPr>
            <w:r w:rsidRPr="00B41206">
              <w:rPr>
                <w:rFonts w:cstheme="minorHAnsi"/>
                <w:b/>
                <w:bCs/>
                <w:sz w:val="24"/>
                <w:szCs w:val="24"/>
              </w:rPr>
              <w:t>UND</w:t>
            </w:r>
          </w:p>
        </w:tc>
        <w:tc>
          <w:tcPr>
            <w:tcW w:w="8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A367F0" w14:textId="77777777" w:rsidR="00251932" w:rsidRPr="00B41206" w:rsidRDefault="00251932" w:rsidP="00447945">
            <w:pPr>
              <w:jc w:val="center"/>
              <w:rPr>
                <w:rFonts w:cstheme="minorHAnsi"/>
                <w:b/>
                <w:bCs/>
                <w:sz w:val="24"/>
                <w:szCs w:val="24"/>
              </w:rPr>
            </w:pPr>
            <w:r w:rsidRPr="00B41206">
              <w:rPr>
                <w:rFonts w:cstheme="minorHAnsi"/>
                <w:b/>
                <w:bCs/>
                <w:sz w:val="24"/>
                <w:szCs w:val="24"/>
              </w:rPr>
              <w:t>QTD.</w:t>
            </w:r>
          </w:p>
        </w:tc>
        <w:tc>
          <w:tcPr>
            <w:tcW w:w="141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D748C5" w14:textId="77777777" w:rsidR="00251932" w:rsidRPr="00B41206" w:rsidRDefault="00251932" w:rsidP="00447945">
            <w:pPr>
              <w:jc w:val="center"/>
              <w:rPr>
                <w:rFonts w:cstheme="minorHAnsi"/>
                <w:b/>
                <w:bCs/>
                <w:sz w:val="24"/>
                <w:szCs w:val="24"/>
              </w:rPr>
            </w:pPr>
            <w:r w:rsidRPr="00B41206">
              <w:rPr>
                <w:rFonts w:cstheme="minorHAnsi"/>
                <w:b/>
                <w:bCs/>
                <w:sz w:val="24"/>
                <w:szCs w:val="24"/>
              </w:rPr>
              <w:t>VLR. UNIT. MÁXIMO ACEITÁVEL</w:t>
            </w:r>
          </w:p>
        </w:tc>
        <w:tc>
          <w:tcPr>
            <w:tcW w:w="16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0F544E" w14:textId="77777777" w:rsidR="00251932" w:rsidRPr="00B41206" w:rsidRDefault="00251932" w:rsidP="00447945">
            <w:pPr>
              <w:jc w:val="center"/>
              <w:rPr>
                <w:rFonts w:cstheme="minorHAnsi"/>
                <w:b/>
                <w:bCs/>
                <w:sz w:val="24"/>
                <w:szCs w:val="24"/>
              </w:rPr>
            </w:pPr>
            <w:r w:rsidRPr="00B41206">
              <w:rPr>
                <w:rFonts w:cstheme="minorHAnsi"/>
                <w:b/>
                <w:bCs/>
                <w:sz w:val="24"/>
                <w:szCs w:val="24"/>
              </w:rPr>
              <w:t>VALOR TOTAL</w:t>
            </w:r>
          </w:p>
        </w:tc>
      </w:tr>
      <w:tr w:rsidR="00251932" w:rsidRPr="00B41206" w14:paraId="06672783"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29FF8C19" w14:textId="77777777" w:rsidR="00251932" w:rsidRPr="00B41206" w:rsidRDefault="00251932" w:rsidP="00447945">
            <w:pPr>
              <w:jc w:val="center"/>
              <w:rPr>
                <w:rFonts w:cstheme="minorHAnsi"/>
                <w:sz w:val="24"/>
                <w:szCs w:val="24"/>
              </w:rPr>
            </w:pPr>
            <w:r w:rsidRPr="00B41206">
              <w:rPr>
                <w:rFonts w:cstheme="minorHAnsi"/>
                <w:sz w:val="24"/>
                <w:szCs w:val="24"/>
              </w:rPr>
              <w:t>01</w:t>
            </w:r>
          </w:p>
        </w:tc>
        <w:tc>
          <w:tcPr>
            <w:tcW w:w="3856" w:type="dxa"/>
            <w:tcBorders>
              <w:top w:val="single" w:sz="1" w:space="0" w:color="000000"/>
              <w:left w:val="single" w:sz="1" w:space="0" w:color="000000"/>
              <w:bottom w:val="single" w:sz="1" w:space="0" w:color="000000"/>
              <w:right w:val="single" w:sz="1" w:space="0" w:color="000000"/>
            </w:tcBorders>
          </w:tcPr>
          <w:p w14:paraId="4BAE766B" w14:textId="77777777" w:rsidR="00251932" w:rsidRPr="00B41206" w:rsidRDefault="00251932" w:rsidP="00447945">
            <w:pPr>
              <w:jc w:val="both"/>
              <w:rPr>
                <w:rFonts w:cstheme="minorHAnsi"/>
                <w:sz w:val="24"/>
                <w:szCs w:val="24"/>
              </w:rPr>
            </w:pPr>
            <w:r w:rsidRPr="00B41206">
              <w:rPr>
                <w:rFonts w:cstheme="minorHAnsi"/>
                <w:sz w:val="24"/>
                <w:szCs w:val="24"/>
              </w:rPr>
              <w:t>Aveia em flocos finos, embalagem de 500g. Validade mínima: 6 meses.</w:t>
            </w:r>
          </w:p>
        </w:tc>
        <w:tc>
          <w:tcPr>
            <w:tcW w:w="1359" w:type="dxa"/>
            <w:tcBorders>
              <w:top w:val="single" w:sz="1" w:space="0" w:color="000000"/>
              <w:left w:val="single" w:sz="1" w:space="0" w:color="000000"/>
              <w:bottom w:val="single" w:sz="1" w:space="0" w:color="000000"/>
              <w:right w:val="single" w:sz="4" w:space="0" w:color="auto"/>
            </w:tcBorders>
            <w:vAlign w:val="center"/>
          </w:tcPr>
          <w:p w14:paraId="7F01D0D1"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3B4DBFD" w14:textId="77777777" w:rsidR="00251932" w:rsidRPr="00B41206" w:rsidRDefault="00251932" w:rsidP="00447945">
            <w:pPr>
              <w:jc w:val="center"/>
              <w:rPr>
                <w:rFonts w:cstheme="minorHAnsi"/>
                <w:sz w:val="24"/>
                <w:szCs w:val="24"/>
              </w:rPr>
            </w:pPr>
            <w:r w:rsidRPr="00B41206">
              <w:rPr>
                <w:rFonts w:cstheme="minorHAnsi"/>
                <w:color w:val="000000"/>
                <w:sz w:val="24"/>
                <w:szCs w:val="24"/>
              </w:rPr>
              <w:t>4.816</w:t>
            </w:r>
          </w:p>
        </w:tc>
        <w:tc>
          <w:tcPr>
            <w:tcW w:w="1413" w:type="dxa"/>
            <w:tcBorders>
              <w:top w:val="single" w:sz="4" w:space="0" w:color="auto"/>
              <w:left w:val="single" w:sz="4" w:space="0" w:color="auto"/>
              <w:bottom w:val="single" w:sz="4" w:space="0" w:color="auto"/>
              <w:right w:val="single" w:sz="4" w:space="0" w:color="auto"/>
            </w:tcBorders>
            <w:vAlign w:val="center"/>
          </w:tcPr>
          <w:p w14:paraId="4C682857" w14:textId="77777777" w:rsidR="00251932" w:rsidRPr="00B41206" w:rsidRDefault="00251932" w:rsidP="00447945">
            <w:pPr>
              <w:jc w:val="right"/>
              <w:rPr>
                <w:rFonts w:cstheme="minorHAnsi"/>
                <w:sz w:val="24"/>
                <w:szCs w:val="24"/>
              </w:rPr>
            </w:pPr>
            <w:r w:rsidRPr="00B41206">
              <w:rPr>
                <w:rFonts w:cstheme="minorHAnsi"/>
                <w:sz w:val="24"/>
                <w:szCs w:val="24"/>
              </w:rPr>
              <w:t>R$ 13,34</w:t>
            </w:r>
          </w:p>
        </w:tc>
        <w:tc>
          <w:tcPr>
            <w:tcW w:w="1634" w:type="dxa"/>
            <w:tcBorders>
              <w:top w:val="single" w:sz="4" w:space="0" w:color="auto"/>
              <w:left w:val="nil"/>
              <w:bottom w:val="single" w:sz="4" w:space="0" w:color="auto"/>
              <w:right w:val="single" w:sz="4" w:space="0" w:color="auto"/>
            </w:tcBorders>
            <w:shd w:val="clear" w:color="auto" w:fill="auto"/>
            <w:vAlign w:val="center"/>
          </w:tcPr>
          <w:p w14:paraId="52E06A9F" w14:textId="77777777" w:rsidR="00251932" w:rsidRPr="00B41206" w:rsidRDefault="00251932" w:rsidP="00447945">
            <w:pPr>
              <w:jc w:val="right"/>
              <w:rPr>
                <w:rFonts w:cstheme="minorHAnsi"/>
                <w:sz w:val="24"/>
                <w:szCs w:val="24"/>
              </w:rPr>
            </w:pPr>
            <w:r w:rsidRPr="00B41206">
              <w:rPr>
                <w:rFonts w:cstheme="minorHAnsi"/>
                <w:color w:val="000000"/>
                <w:sz w:val="24"/>
                <w:szCs w:val="24"/>
              </w:rPr>
              <w:t>R$ 64.245,44</w:t>
            </w:r>
          </w:p>
        </w:tc>
      </w:tr>
      <w:tr w:rsidR="00251932" w:rsidRPr="00B41206" w14:paraId="047AA76C"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E638696" w14:textId="77777777" w:rsidR="00251932" w:rsidRPr="00B41206" w:rsidRDefault="00251932" w:rsidP="00447945">
            <w:pPr>
              <w:jc w:val="center"/>
              <w:rPr>
                <w:rFonts w:cstheme="minorHAnsi"/>
                <w:sz w:val="24"/>
                <w:szCs w:val="24"/>
              </w:rPr>
            </w:pPr>
            <w:r w:rsidRPr="00B41206">
              <w:rPr>
                <w:rFonts w:cstheme="minorHAnsi"/>
                <w:sz w:val="24"/>
                <w:szCs w:val="24"/>
              </w:rPr>
              <w:t>02</w:t>
            </w:r>
          </w:p>
        </w:tc>
        <w:tc>
          <w:tcPr>
            <w:tcW w:w="3856" w:type="dxa"/>
            <w:tcBorders>
              <w:top w:val="single" w:sz="1" w:space="0" w:color="000000"/>
              <w:left w:val="single" w:sz="1" w:space="0" w:color="000000"/>
              <w:bottom w:val="single" w:sz="1" w:space="0" w:color="000000"/>
              <w:right w:val="single" w:sz="1" w:space="0" w:color="000000"/>
            </w:tcBorders>
          </w:tcPr>
          <w:p w14:paraId="0B2EF29A" w14:textId="77777777" w:rsidR="00251932" w:rsidRPr="00B41206" w:rsidRDefault="00251932" w:rsidP="00447945">
            <w:pPr>
              <w:jc w:val="both"/>
              <w:rPr>
                <w:rFonts w:cstheme="minorHAnsi"/>
                <w:sz w:val="24"/>
                <w:szCs w:val="24"/>
              </w:rPr>
            </w:pPr>
            <w:r w:rsidRPr="00B41206">
              <w:rPr>
                <w:rFonts w:cstheme="minorHAnsi"/>
                <w:sz w:val="24"/>
                <w:szCs w:val="24"/>
              </w:rPr>
              <w:t xml:space="preserve">Açúcar cristal, pacote com peso líquido 1 kg. </w:t>
            </w:r>
          </w:p>
        </w:tc>
        <w:tc>
          <w:tcPr>
            <w:tcW w:w="1359" w:type="dxa"/>
            <w:tcBorders>
              <w:top w:val="single" w:sz="1" w:space="0" w:color="000000"/>
              <w:left w:val="single" w:sz="1" w:space="0" w:color="000000"/>
              <w:bottom w:val="single" w:sz="1" w:space="0" w:color="000000"/>
              <w:right w:val="single" w:sz="4" w:space="0" w:color="auto"/>
            </w:tcBorders>
            <w:vAlign w:val="center"/>
          </w:tcPr>
          <w:p w14:paraId="231DA3B6"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31E4593" w14:textId="77777777" w:rsidR="00251932" w:rsidRPr="00B41206" w:rsidRDefault="00251932" w:rsidP="00447945">
            <w:pPr>
              <w:jc w:val="center"/>
              <w:rPr>
                <w:rFonts w:cstheme="minorHAnsi"/>
                <w:sz w:val="24"/>
                <w:szCs w:val="24"/>
              </w:rPr>
            </w:pPr>
            <w:r w:rsidRPr="00B41206">
              <w:rPr>
                <w:rFonts w:cstheme="minorHAnsi"/>
                <w:color w:val="000000"/>
                <w:sz w:val="24"/>
                <w:szCs w:val="24"/>
              </w:rPr>
              <w:t>3.490</w:t>
            </w:r>
          </w:p>
        </w:tc>
        <w:tc>
          <w:tcPr>
            <w:tcW w:w="1413" w:type="dxa"/>
            <w:tcBorders>
              <w:top w:val="single" w:sz="4" w:space="0" w:color="auto"/>
              <w:left w:val="single" w:sz="4" w:space="0" w:color="auto"/>
              <w:bottom w:val="single" w:sz="4" w:space="0" w:color="auto"/>
              <w:right w:val="single" w:sz="4" w:space="0" w:color="auto"/>
            </w:tcBorders>
            <w:vAlign w:val="center"/>
          </w:tcPr>
          <w:p w14:paraId="7B5FE4AD" w14:textId="77777777" w:rsidR="00251932" w:rsidRPr="00B41206" w:rsidRDefault="00251932" w:rsidP="00447945">
            <w:pPr>
              <w:jc w:val="right"/>
              <w:rPr>
                <w:rFonts w:cstheme="minorHAnsi"/>
                <w:sz w:val="24"/>
                <w:szCs w:val="24"/>
              </w:rPr>
            </w:pPr>
            <w:r w:rsidRPr="00B41206">
              <w:rPr>
                <w:rFonts w:cstheme="minorHAnsi"/>
                <w:sz w:val="24"/>
                <w:szCs w:val="24"/>
              </w:rPr>
              <w:t>R$ 5,24</w:t>
            </w:r>
          </w:p>
        </w:tc>
        <w:tc>
          <w:tcPr>
            <w:tcW w:w="1634" w:type="dxa"/>
            <w:tcBorders>
              <w:top w:val="single" w:sz="4" w:space="0" w:color="auto"/>
              <w:left w:val="nil"/>
              <w:bottom w:val="single" w:sz="4" w:space="0" w:color="auto"/>
              <w:right w:val="single" w:sz="4" w:space="0" w:color="auto"/>
            </w:tcBorders>
            <w:shd w:val="clear" w:color="auto" w:fill="auto"/>
            <w:vAlign w:val="center"/>
          </w:tcPr>
          <w:p w14:paraId="28D4BD9B" w14:textId="77777777" w:rsidR="00251932" w:rsidRPr="00B41206" w:rsidRDefault="00251932" w:rsidP="00447945">
            <w:pPr>
              <w:jc w:val="right"/>
              <w:rPr>
                <w:rFonts w:cstheme="minorHAnsi"/>
                <w:sz w:val="24"/>
                <w:szCs w:val="24"/>
              </w:rPr>
            </w:pPr>
            <w:r w:rsidRPr="00B41206">
              <w:rPr>
                <w:rFonts w:cstheme="minorHAnsi"/>
                <w:color w:val="000000"/>
                <w:sz w:val="24"/>
                <w:szCs w:val="24"/>
              </w:rPr>
              <w:t>R$ 18.287,60</w:t>
            </w:r>
          </w:p>
        </w:tc>
      </w:tr>
      <w:tr w:rsidR="00251932" w:rsidRPr="00B41206" w14:paraId="40423F10"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707591FA" w14:textId="77777777" w:rsidR="00251932" w:rsidRPr="00B41206" w:rsidRDefault="00251932" w:rsidP="00447945">
            <w:pPr>
              <w:jc w:val="center"/>
              <w:rPr>
                <w:rFonts w:cstheme="minorHAnsi"/>
                <w:sz w:val="24"/>
                <w:szCs w:val="24"/>
              </w:rPr>
            </w:pPr>
            <w:r w:rsidRPr="00B41206">
              <w:rPr>
                <w:rFonts w:cstheme="minorHAnsi"/>
                <w:sz w:val="24"/>
                <w:szCs w:val="24"/>
              </w:rPr>
              <w:t>03</w:t>
            </w:r>
          </w:p>
        </w:tc>
        <w:tc>
          <w:tcPr>
            <w:tcW w:w="3856" w:type="dxa"/>
            <w:tcBorders>
              <w:top w:val="single" w:sz="1" w:space="0" w:color="000000"/>
              <w:left w:val="single" w:sz="1" w:space="0" w:color="000000"/>
              <w:bottom w:val="single" w:sz="1" w:space="0" w:color="000000"/>
              <w:right w:val="single" w:sz="1" w:space="0" w:color="000000"/>
            </w:tcBorders>
          </w:tcPr>
          <w:p w14:paraId="696E296A" w14:textId="77777777" w:rsidR="00251932" w:rsidRPr="00B41206" w:rsidRDefault="00251932" w:rsidP="00447945">
            <w:pPr>
              <w:jc w:val="both"/>
              <w:rPr>
                <w:rFonts w:cstheme="minorHAnsi"/>
                <w:sz w:val="24"/>
                <w:szCs w:val="24"/>
              </w:rPr>
            </w:pPr>
            <w:r w:rsidRPr="00B41206">
              <w:rPr>
                <w:rFonts w:cstheme="minorHAnsi"/>
                <w:sz w:val="24"/>
                <w:szCs w:val="24"/>
              </w:rPr>
              <w:t>Açafrão, pct de 100g.</w:t>
            </w:r>
          </w:p>
        </w:tc>
        <w:tc>
          <w:tcPr>
            <w:tcW w:w="1359" w:type="dxa"/>
            <w:tcBorders>
              <w:top w:val="single" w:sz="1" w:space="0" w:color="000000"/>
              <w:left w:val="single" w:sz="1" w:space="0" w:color="000000"/>
              <w:bottom w:val="single" w:sz="1" w:space="0" w:color="000000"/>
              <w:right w:val="single" w:sz="4" w:space="0" w:color="auto"/>
            </w:tcBorders>
            <w:vAlign w:val="center"/>
          </w:tcPr>
          <w:p w14:paraId="4237C29D"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031EB95" w14:textId="77777777" w:rsidR="00251932" w:rsidRPr="00B41206" w:rsidRDefault="00251932" w:rsidP="00447945">
            <w:pPr>
              <w:jc w:val="center"/>
              <w:rPr>
                <w:rFonts w:cstheme="minorHAnsi"/>
                <w:sz w:val="24"/>
                <w:szCs w:val="24"/>
                <w:highlight w:val="yellow"/>
              </w:rPr>
            </w:pPr>
            <w:r w:rsidRPr="00B41206">
              <w:rPr>
                <w:rFonts w:cstheme="minorHAnsi"/>
                <w:color w:val="000000"/>
                <w:sz w:val="24"/>
                <w:szCs w:val="24"/>
              </w:rPr>
              <w:t>2.000</w:t>
            </w:r>
          </w:p>
        </w:tc>
        <w:tc>
          <w:tcPr>
            <w:tcW w:w="1413" w:type="dxa"/>
            <w:tcBorders>
              <w:top w:val="single" w:sz="4" w:space="0" w:color="auto"/>
              <w:left w:val="single" w:sz="4" w:space="0" w:color="auto"/>
              <w:bottom w:val="single" w:sz="4" w:space="0" w:color="auto"/>
              <w:right w:val="single" w:sz="4" w:space="0" w:color="auto"/>
            </w:tcBorders>
            <w:vAlign w:val="center"/>
          </w:tcPr>
          <w:p w14:paraId="46279835" w14:textId="77777777" w:rsidR="00251932" w:rsidRPr="00B41206" w:rsidRDefault="00251932" w:rsidP="00447945">
            <w:pPr>
              <w:jc w:val="right"/>
              <w:rPr>
                <w:rFonts w:cstheme="minorHAnsi"/>
                <w:sz w:val="24"/>
                <w:szCs w:val="24"/>
              </w:rPr>
            </w:pPr>
            <w:r w:rsidRPr="00B41206">
              <w:rPr>
                <w:rFonts w:cstheme="minorHAnsi"/>
                <w:sz w:val="24"/>
                <w:szCs w:val="24"/>
              </w:rPr>
              <w:t>R$ 3,89</w:t>
            </w:r>
          </w:p>
        </w:tc>
        <w:tc>
          <w:tcPr>
            <w:tcW w:w="1634" w:type="dxa"/>
            <w:tcBorders>
              <w:top w:val="single" w:sz="4" w:space="0" w:color="auto"/>
              <w:left w:val="nil"/>
              <w:bottom w:val="single" w:sz="4" w:space="0" w:color="auto"/>
              <w:right w:val="single" w:sz="4" w:space="0" w:color="auto"/>
            </w:tcBorders>
            <w:shd w:val="clear" w:color="auto" w:fill="auto"/>
            <w:vAlign w:val="center"/>
          </w:tcPr>
          <w:p w14:paraId="78070470" w14:textId="77777777" w:rsidR="00251932" w:rsidRPr="00B41206" w:rsidRDefault="00251932" w:rsidP="00447945">
            <w:pPr>
              <w:jc w:val="right"/>
              <w:rPr>
                <w:rFonts w:cstheme="minorHAnsi"/>
                <w:sz w:val="24"/>
                <w:szCs w:val="24"/>
              </w:rPr>
            </w:pPr>
            <w:r w:rsidRPr="00B41206">
              <w:rPr>
                <w:rFonts w:cstheme="minorHAnsi"/>
                <w:color w:val="000000"/>
                <w:sz w:val="24"/>
                <w:szCs w:val="24"/>
              </w:rPr>
              <w:t>R$ 7.780,00</w:t>
            </w:r>
          </w:p>
        </w:tc>
      </w:tr>
      <w:tr w:rsidR="00251932" w:rsidRPr="00B41206" w14:paraId="06F2FED4"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487A24C0" w14:textId="77777777" w:rsidR="00251932" w:rsidRPr="00B41206" w:rsidRDefault="00251932" w:rsidP="00447945">
            <w:pPr>
              <w:jc w:val="center"/>
              <w:rPr>
                <w:rFonts w:cstheme="minorHAnsi"/>
                <w:sz w:val="24"/>
                <w:szCs w:val="24"/>
              </w:rPr>
            </w:pPr>
            <w:r w:rsidRPr="00B41206">
              <w:rPr>
                <w:rFonts w:cstheme="minorHAnsi"/>
                <w:sz w:val="24"/>
                <w:szCs w:val="24"/>
              </w:rPr>
              <w:t>04</w:t>
            </w:r>
          </w:p>
        </w:tc>
        <w:tc>
          <w:tcPr>
            <w:tcW w:w="3856" w:type="dxa"/>
            <w:tcBorders>
              <w:top w:val="single" w:sz="1" w:space="0" w:color="000000"/>
              <w:left w:val="single" w:sz="1" w:space="0" w:color="000000"/>
              <w:bottom w:val="single" w:sz="1" w:space="0" w:color="000000"/>
              <w:right w:val="single" w:sz="1" w:space="0" w:color="000000"/>
            </w:tcBorders>
          </w:tcPr>
          <w:p w14:paraId="10E0AEB9" w14:textId="77777777" w:rsidR="00251932" w:rsidRPr="00B41206" w:rsidRDefault="00251932" w:rsidP="00447945">
            <w:pPr>
              <w:jc w:val="both"/>
              <w:rPr>
                <w:rFonts w:cstheme="minorHAnsi"/>
                <w:sz w:val="24"/>
                <w:szCs w:val="24"/>
              </w:rPr>
            </w:pPr>
            <w:r w:rsidRPr="00B41206">
              <w:rPr>
                <w:rFonts w:cstheme="minorHAnsi"/>
                <w:sz w:val="24"/>
                <w:szCs w:val="24"/>
              </w:rPr>
              <w:t xml:space="preserve">Arroz tipo 1, pacote com peso líquido 1kg. </w:t>
            </w:r>
          </w:p>
        </w:tc>
        <w:tc>
          <w:tcPr>
            <w:tcW w:w="1359" w:type="dxa"/>
            <w:tcBorders>
              <w:top w:val="single" w:sz="1" w:space="0" w:color="000000"/>
              <w:left w:val="single" w:sz="1" w:space="0" w:color="000000"/>
              <w:bottom w:val="single" w:sz="1" w:space="0" w:color="000000"/>
              <w:right w:val="single" w:sz="4" w:space="0" w:color="auto"/>
            </w:tcBorders>
            <w:vAlign w:val="center"/>
          </w:tcPr>
          <w:p w14:paraId="169BA1F0"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BA02689" w14:textId="77777777" w:rsidR="00251932" w:rsidRPr="00B41206" w:rsidRDefault="00251932" w:rsidP="00447945">
            <w:pPr>
              <w:jc w:val="center"/>
              <w:rPr>
                <w:rFonts w:cstheme="minorHAnsi"/>
                <w:sz w:val="24"/>
                <w:szCs w:val="24"/>
              </w:rPr>
            </w:pPr>
            <w:r w:rsidRPr="00B41206">
              <w:rPr>
                <w:rFonts w:cstheme="minorHAnsi"/>
                <w:color w:val="000000"/>
                <w:sz w:val="24"/>
                <w:szCs w:val="24"/>
              </w:rPr>
              <w:t>8.040</w:t>
            </w:r>
          </w:p>
        </w:tc>
        <w:tc>
          <w:tcPr>
            <w:tcW w:w="1413" w:type="dxa"/>
            <w:tcBorders>
              <w:top w:val="single" w:sz="4" w:space="0" w:color="auto"/>
              <w:left w:val="single" w:sz="4" w:space="0" w:color="auto"/>
              <w:bottom w:val="single" w:sz="4" w:space="0" w:color="auto"/>
              <w:right w:val="single" w:sz="4" w:space="0" w:color="auto"/>
            </w:tcBorders>
            <w:vAlign w:val="center"/>
          </w:tcPr>
          <w:p w14:paraId="79F3585E" w14:textId="77777777" w:rsidR="00251932" w:rsidRPr="00B41206" w:rsidRDefault="00251932" w:rsidP="00447945">
            <w:pPr>
              <w:jc w:val="right"/>
              <w:rPr>
                <w:rFonts w:cstheme="minorHAnsi"/>
                <w:sz w:val="24"/>
                <w:szCs w:val="24"/>
              </w:rPr>
            </w:pPr>
            <w:r w:rsidRPr="00B41206">
              <w:rPr>
                <w:rFonts w:cstheme="minorHAnsi"/>
                <w:sz w:val="24"/>
                <w:szCs w:val="24"/>
              </w:rPr>
              <w:t>R$ 6,30</w:t>
            </w:r>
          </w:p>
        </w:tc>
        <w:tc>
          <w:tcPr>
            <w:tcW w:w="1634" w:type="dxa"/>
            <w:tcBorders>
              <w:top w:val="single" w:sz="4" w:space="0" w:color="auto"/>
              <w:left w:val="nil"/>
              <w:bottom w:val="single" w:sz="4" w:space="0" w:color="auto"/>
              <w:right w:val="single" w:sz="4" w:space="0" w:color="auto"/>
            </w:tcBorders>
            <w:shd w:val="clear" w:color="auto" w:fill="auto"/>
            <w:vAlign w:val="center"/>
          </w:tcPr>
          <w:p w14:paraId="0791FF12" w14:textId="77777777" w:rsidR="00251932" w:rsidRPr="00B41206" w:rsidRDefault="00251932" w:rsidP="00447945">
            <w:pPr>
              <w:jc w:val="right"/>
              <w:rPr>
                <w:rFonts w:cstheme="minorHAnsi"/>
                <w:sz w:val="24"/>
                <w:szCs w:val="24"/>
              </w:rPr>
            </w:pPr>
            <w:r w:rsidRPr="00B41206">
              <w:rPr>
                <w:rFonts w:cstheme="minorHAnsi"/>
                <w:color w:val="000000"/>
                <w:sz w:val="24"/>
                <w:szCs w:val="24"/>
              </w:rPr>
              <w:t>R$ 50.652,00</w:t>
            </w:r>
          </w:p>
        </w:tc>
      </w:tr>
      <w:tr w:rsidR="00251932" w:rsidRPr="00B41206" w14:paraId="31544945"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326C1B7" w14:textId="77777777" w:rsidR="00251932" w:rsidRPr="00B41206" w:rsidRDefault="00251932" w:rsidP="00447945">
            <w:pPr>
              <w:jc w:val="center"/>
              <w:rPr>
                <w:rFonts w:cstheme="minorHAnsi"/>
                <w:sz w:val="24"/>
                <w:szCs w:val="24"/>
              </w:rPr>
            </w:pPr>
            <w:r w:rsidRPr="00B41206">
              <w:rPr>
                <w:rFonts w:cstheme="minorHAnsi"/>
                <w:sz w:val="24"/>
                <w:szCs w:val="24"/>
              </w:rPr>
              <w:t>05</w:t>
            </w:r>
          </w:p>
        </w:tc>
        <w:tc>
          <w:tcPr>
            <w:tcW w:w="3856" w:type="dxa"/>
            <w:tcBorders>
              <w:top w:val="single" w:sz="1" w:space="0" w:color="000000"/>
              <w:left w:val="single" w:sz="1" w:space="0" w:color="000000"/>
              <w:bottom w:val="single" w:sz="1" w:space="0" w:color="000000"/>
              <w:right w:val="single" w:sz="1" w:space="0" w:color="000000"/>
            </w:tcBorders>
          </w:tcPr>
          <w:p w14:paraId="70E253E2" w14:textId="77777777" w:rsidR="00251932" w:rsidRPr="00B41206" w:rsidRDefault="00251932" w:rsidP="00447945">
            <w:pPr>
              <w:jc w:val="both"/>
              <w:rPr>
                <w:rFonts w:cstheme="minorHAnsi"/>
                <w:sz w:val="24"/>
                <w:szCs w:val="24"/>
              </w:rPr>
            </w:pPr>
            <w:r w:rsidRPr="00B41206">
              <w:rPr>
                <w:rFonts w:cstheme="minorHAnsi"/>
                <w:sz w:val="24"/>
                <w:szCs w:val="24"/>
              </w:rPr>
              <w:t>Biscoito doce, tipo Maria, pacote 3x1 com 400g.</w:t>
            </w:r>
          </w:p>
        </w:tc>
        <w:tc>
          <w:tcPr>
            <w:tcW w:w="1359" w:type="dxa"/>
            <w:tcBorders>
              <w:top w:val="single" w:sz="1" w:space="0" w:color="000000"/>
              <w:left w:val="single" w:sz="1" w:space="0" w:color="000000"/>
              <w:bottom w:val="single" w:sz="1" w:space="0" w:color="000000"/>
              <w:right w:val="single" w:sz="4" w:space="0" w:color="auto"/>
            </w:tcBorders>
            <w:vAlign w:val="center"/>
          </w:tcPr>
          <w:p w14:paraId="35B8ED1A"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26CDCC8" w14:textId="77777777" w:rsidR="00251932" w:rsidRPr="00B41206" w:rsidRDefault="00251932" w:rsidP="00447945">
            <w:pPr>
              <w:jc w:val="center"/>
              <w:rPr>
                <w:rFonts w:cstheme="minorHAnsi"/>
                <w:sz w:val="24"/>
                <w:szCs w:val="24"/>
              </w:rPr>
            </w:pPr>
            <w:r w:rsidRPr="00B41206">
              <w:rPr>
                <w:rFonts w:cstheme="minorHAnsi"/>
                <w:color w:val="000000"/>
                <w:sz w:val="24"/>
                <w:szCs w:val="24"/>
              </w:rPr>
              <w:t>16.800</w:t>
            </w:r>
          </w:p>
        </w:tc>
        <w:tc>
          <w:tcPr>
            <w:tcW w:w="1413" w:type="dxa"/>
            <w:tcBorders>
              <w:top w:val="single" w:sz="4" w:space="0" w:color="auto"/>
              <w:left w:val="single" w:sz="4" w:space="0" w:color="auto"/>
              <w:bottom w:val="single" w:sz="4" w:space="0" w:color="auto"/>
              <w:right w:val="single" w:sz="4" w:space="0" w:color="auto"/>
            </w:tcBorders>
            <w:vAlign w:val="center"/>
          </w:tcPr>
          <w:p w14:paraId="755EB26E" w14:textId="77777777" w:rsidR="00251932" w:rsidRPr="00B41206" w:rsidRDefault="00251932" w:rsidP="00447945">
            <w:pPr>
              <w:jc w:val="right"/>
              <w:rPr>
                <w:rFonts w:cstheme="minorHAnsi"/>
                <w:sz w:val="24"/>
                <w:szCs w:val="24"/>
              </w:rPr>
            </w:pPr>
            <w:r w:rsidRPr="00B41206">
              <w:rPr>
                <w:rFonts w:cstheme="minorHAnsi"/>
                <w:sz w:val="24"/>
                <w:szCs w:val="24"/>
              </w:rPr>
              <w:t>R$ 8,07</w:t>
            </w:r>
          </w:p>
        </w:tc>
        <w:tc>
          <w:tcPr>
            <w:tcW w:w="1634" w:type="dxa"/>
            <w:tcBorders>
              <w:top w:val="single" w:sz="4" w:space="0" w:color="auto"/>
              <w:left w:val="nil"/>
              <w:bottom w:val="single" w:sz="4" w:space="0" w:color="auto"/>
              <w:right w:val="single" w:sz="4" w:space="0" w:color="auto"/>
            </w:tcBorders>
            <w:shd w:val="clear" w:color="auto" w:fill="auto"/>
            <w:vAlign w:val="center"/>
          </w:tcPr>
          <w:p w14:paraId="4CF014A1" w14:textId="77777777" w:rsidR="00251932" w:rsidRPr="00B41206" w:rsidRDefault="00251932" w:rsidP="00447945">
            <w:pPr>
              <w:jc w:val="right"/>
              <w:rPr>
                <w:rFonts w:cstheme="minorHAnsi"/>
                <w:sz w:val="24"/>
                <w:szCs w:val="24"/>
              </w:rPr>
            </w:pPr>
            <w:r w:rsidRPr="00B41206">
              <w:rPr>
                <w:rFonts w:cstheme="minorHAnsi"/>
                <w:color w:val="000000"/>
                <w:sz w:val="24"/>
                <w:szCs w:val="24"/>
              </w:rPr>
              <w:t>R$ 135.576,00</w:t>
            </w:r>
          </w:p>
        </w:tc>
      </w:tr>
      <w:tr w:rsidR="00251932" w:rsidRPr="00B41206" w14:paraId="5205D512"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098B9B4F" w14:textId="77777777" w:rsidR="00251932" w:rsidRPr="00B41206" w:rsidRDefault="00251932" w:rsidP="00447945">
            <w:pPr>
              <w:jc w:val="center"/>
              <w:rPr>
                <w:rFonts w:cstheme="minorHAnsi"/>
                <w:sz w:val="24"/>
                <w:szCs w:val="24"/>
              </w:rPr>
            </w:pPr>
            <w:r w:rsidRPr="00B41206">
              <w:rPr>
                <w:rFonts w:cstheme="minorHAnsi"/>
                <w:sz w:val="24"/>
                <w:szCs w:val="24"/>
              </w:rPr>
              <w:t>06</w:t>
            </w:r>
          </w:p>
        </w:tc>
        <w:tc>
          <w:tcPr>
            <w:tcW w:w="3856" w:type="dxa"/>
            <w:tcBorders>
              <w:top w:val="single" w:sz="1" w:space="0" w:color="000000"/>
              <w:left w:val="single" w:sz="1" w:space="0" w:color="000000"/>
              <w:bottom w:val="single" w:sz="1" w:space="0" w:color="000000"/>
              <w:right w:val="single" w:sz="1" w:space="0" w:color="000000"/>
            </w:tcBorders>
          </w:tcPr>
          <w:p w14:paraId="4BD1E4DD" w14:textId="77777777" w:rsidR="00251932" w:rsidRPr="00B41206" w:rsidRDefault="00251932" w:rsidP="00447945">
            <w:pPr>
              <w:jc w:val="both"/>
              <w:rPr>
                <w:rFonts w:cstheme="minorHAnsi"/>
                <w:sz w:val="24"/>
                <w:szCs w:val="24"/>
              </w:rPr>
            </w:pPr>
            <w:r w:rsidRPr="00B41206">
              <w:rPr>
                <w:rFonts w:cstheme="minorHAnsi"/>
                <w:sz w:val="24"/>
                <w:szCs w:val="24"/>
              </w:rPr>
              <w:t>Biscoito salgado, tipo cream cracker, pacote 3x1 com 400g.</w:t>
            </w:r>
          </w:p>
        </w:tc>
        <w:tc>
          <w:tcPr>
            <w:tcW w:w="1359" w:type="dxa"/>
            <w:tcBorders>
              <w:top w:val="single" w:sz="1" w:space="0" w:color="000000"/>
              <w:left w:val="single" w:sz="1" w:space="0" w:color="000000"/>
              <w:bottom w:val="single" w:sz="1" w:space="0" w:color="000000"/>
              <w:right w:val="single" w:sz="4" w:space="0" w:color="auto"/>
            </w:tcBorders>
            <w:vAlign w:val="center"/>
          </w:tcPr>
          <w:p w14:paraId="4E45D0D8"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769D126" w14:textId="77777777" w:rsidR="00251932" w:rsidRPr="00B41206" w:rsidRDefault="00251932" w:rsidP="00447945">
            <w:pPr>
              <w:jc w:val="center"/>
              <w:rPr>
                <w:rFonts w:cstheme="minorHAnsi"/>
                <w:sz w:val="24"/>
                <w:szCs w:val="24"/>
              </w:rPr>
            </w:pPr>
            <w:r w:rsidRPr="00B41206">
              <w:rPr>
                <w:rFonts w:cstheme="minorHAnsi"/>
                <w:color w:val="000000"/>
                <w:sz w:val="24"/>
                <w:szCs w:val="24"/>
              </w:rPr>
              <w:t>15.840</w:t>
            </w:r>
          </w:p>
        </w:tc>
        <w:tc>
          <w:tcPr>
            <w:tcW w:w="1413" w:type="dxa"/>
            <w:tcBorders>
              <w:top w:val="single" w:sz="4" w:space="0" w:color="auto"/>
              <w:left w:val="single" w:sz="4" w:space="0" w:color="auto"/>
              <w:bottom w:val="single" w:sz="4" w:space="0" w:color="auto"/>
              <w:right w:val="single" w:sz="4" w:space="0" w:color="auto"/>
            </w:tcBorders>
            <w:vAlign w:val="center"/>
          </w:tcPr>
          <w:p w14:paraId="6189811C" w14:textId="77777777" w:rsidR="00251932" w:rsidRPr="00B41206" w:rsidRDefault="00251932" w:rsidP="00447945">
            <w:pPr>
              <w:jc w:val="right"/>
              <w:rPr>
                <w:rFonts w:cstheme="minorHAnsi"/>
                <w:sz w:val="24"/>
                <w:szCs w:val="24"/>
              </w:rPr>
            </w:pPr>
            <w:r w:rsidRPr="00B41206">
              <w:rPr>
                <w:rFonts w:cstheme="minorHAnsi"/>
                <w:sz w:val="24"/>
                <w:szCs w:val="24"/>
              </w:rPr>
              <w:t>R$ 6,04</w:t>
            </w:r>
          </w:p>
        </w:tc>
        <w:tc>
          <w:tcPr>
            <w:tcW w:w="1634" w:type="dxa"/>
            <w:tcBorders>
              <w:top w:val="single" w:sz="4" w:space="0" w:color="auto"/>
              <w:left w:val="nil"/>
              <w:bottom w:val="single" w:sz="4" w:space="0" w:color="auto"/>
              <w:right w:val="single" w:sz="4" w:space="0" w:color="auto"/>
            </w:tcBorders>
            <w:shd w:val="clear" w:color="auto" w:fill="auto"/>
            <w:vAlign w:val="center"/>
          </w:tcPr>
          <w:p w14:paraId="732AF4FF" w14:textId="77777777" w:rsidR="00251932" w:rsidRPr="00B41206" w:rsidRDefault="00251932" w:rsidP="00447945">
            <w:pPr>
              <w:jc w:val="right"/>
              <w:rPr>
                <w:rFonts w:cstheme="minorHAnsi"/>
                <w:sz w:val="24"/>
                <w:szCs w:val="24"/>
              </w:rPr>
            </w:pPr>
            <w:r w:rsidRPr="00B41206">
              <w:rPr>
                <w:rFonts w:cstheme="minorHAnsi"/>
                <w:color w:val="000000"/>
                <w:sz w:val="24"/>
                <w:szCs w:val="24"/>
              </w:rPr>
              <w:t>R$ 95.673,60</w:t>
            </w:r>
          </w:p>
        </w:tc>
      </w:tr>
      <w:tr w:rsidR="00251932" w:rsidRPr="00B41206" w14:paraId="1FE5F746"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44CBE5E3" w14:textId="77777777" w:rsidR="00251932" w:rsidRPr="00B41206" w:rsidRDefault="00251932" w:rsidP="00447945">
            <w:pPr>
              <w:jc w:val="center"/>
              <w:rPr>
                <w:rFonts w:cstheme="minorHAnsi"/>
                <w:sz w:val="24"/>
                <w:szCs w:val="24"/>
              </w:rPr>
            </w:pPr>
            <w:r w:rsidRPr="00B41206">
              <w:rPr>
                <w:rFonts w:cstheme="minorHAnsi"/>
                <w:sz w:val="24"/>
                <w:szCs w:val="24"/>
              </w:rPr>
              <w:t>07</w:t>
            </w:r>
          </w:p>
        </w:tc>
        <w:tc>
          <w:tcPr>
            <w:tcW w:w="3856" w:type="dxa"/>
            <w:tcBorders>
              <w:top w:val="single" w:sz="1" w:space="0" w:color="000000"/>
              <w:left w:val="single" w:sz="1" w:space="0" w:color="000000"/>
              <w:bottom w:val="single" w:sz="1" w:space="0" w:color="000000"/>
              <w:right w:val="single" w:sz="1" w:space="0" w:color="000000"/>
            </w:tcBorders>
          </w:tcPr>
          <w:p w14:paraId="5D3F00D7" w14:textId="77777777" w:rsidR="00251932" w:rsidRPr="00B41206" w:rsidRDefault="00251932" w:rsidP="00447945">
            <w:pPr>
              <w:jc w:val="both"/>
              <w:rPr>
                <w:rFonts w:cstheme="minorHAnsi"/>
                <w:sz w:val="24"/>
                <w:szCs w:val="24"/>
              </w:rPr>
            </w:pPr>
            <w:r w:rsidRPr="00B41206">
              <w:rPr>
                <w:rFonts w:cstheme="minorHAnsi"/>
                <w:sz w:val="24"/>
                <w:szCs w:val="24"/>
              </w:rPr>
              <w:t>Biscoito tipo Rosquinhas, pacote com 400g.</w:t>
            </w:r>
          </w:p>
        </w:tc>
        <w:tc>
          <w:tcPr>
            <w:tcW w:w="1359" w:type="dxa"/>
            <w:tcBorders>
              <w:top w:val="single" w:sz="1" w:space="0" w:color="000000"/>
              <w:left w:val="single" w:sz="1" w:space="0" w:color="000000"/>
              <w:bottom w:val="single" w:sz="1" w:space="0" w:color="000000"/>
              <w:right w:val="single" w:sz="4" w:space="0" w:color="auto"/>
            </w:tcBorders>
            <w:vAlign w:val="center"/>
          </w:tcPr>
          <w:p w14:paraId="55102DF7"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8C05237" w14:textId="77777777" w:rsidR="00251932" w:rsidRPr="00B41206" w:rsidRDefault="00251932" w:rsidP="00447945">
            <w:pPr>
              <w:jc w:val="center"/>
              <w:rPr>
                <w:rFonts w:cstheme="minorHAnsi"/>
                <w:sz w:val="24"/>
                <w:szCs w:val="24"/>
              </w:rPr>
            </w:pPr>
            <w:r w:rsidRPr="00B41206">
              <w:rPr>
                <w:rFonts w:cstheme="minorHAnsi"/>
                <w:color w:val="000000"/>
                <w:sz w:val="24"/>
                <w:szCs w:val="24"/>
              </w:rPr>
              <w:t>8.120</w:t>
            </w:r>
          </w:p>
        </w:tc>
        <w:tc>
          <w:tcPr>
            <w:tcW w:w="1413" w:type="dxa"/>
            <w:tcBorders>
              <w:top w:val="single" w:sz="4" w:space="0" w:color="auto"/>
              <w:left w:val="single" w:sz="4" w:space="0" w:color="auto"/>
              <w:bottom w:val="single" w:sz="4" w:space="0" w:color="auto"/>
              <w:right w:val="single" w:sz="4" w:space="0" w:color="auto"/>
            </w:tcBorders>
            <w:vAlign w:val="center"/>
          </w:tcPr>
          <w:p w14:paraId="351F00FE" w14:textId="77777777" w:rsidR="00251932" w:rsidRPr="00B41206" w:rsidRDefault="00251932" w:rsidP="00447945">
            <w:pPr>
              <w:jc w:val="right"/>
              <w:rPr>
                <w:rFonts w:cstheme="minorHAnsi"/>
                <w:sz w:val="24"/>
                <w:szCs w:val="24"/>
              </w:rPr>
            </w:pPr>
            <w:r w:rsidRPr="00B41206">
              <w:rPr>
                <w:rFonts w:cstheme="minorHAnsi"/>
                <w:sz w:val="24"/>
                <w:szCs w:val="24"/>
              </w:rPr>
              <w:t>R$ 6,97</w:t>
            </w:r>
          </w:p>
        </w:tc>
        <w:tc>
          <w:tcPr>
            <w:tcW w:w="1634" w:type="dxa"/>
            <w:tcBorders>
              <w:top w:val="single" w:sz="4" w:space="0" w:color="auto"/>
              <w:left w:val="nil"/>
              <w:bottom w:val="single" w:sz="4" w:space="0" w:color="auto"/>
              <w:right w:val="single" w:sz="4" w:space="0" w:color="auto"/>
            </w:tcBorders>
            <w:shd w:val="clear" w:color="auto" w:fill="auto"/>
            <w:vAlign w:val="center"/>
          </w:tcPr>
          <w:p w14:paraId="0175D12A" w14:textId="77777777" w:rsidR="00251932" w:rsidRPr="00B41206" w:rsidRDefault="00251932" w:rsidP="00447945">
            <w:pPr>
              <w:jc w:val="right"/>
              <w:rPr>
                <w:rFonts w:cstheme="minorHAnsi"/>
                <w:sz w:val="24"/>
                <w:szCs w:val="24"/>
              </w:rPr>
            </w:pPr>
            <w:r w:rsidRPr="00B41206">
              <w:rPr>
                <w:rFonts w:cstheme="minorHAnsi"/>
                <w:color w:val="000000"/>
                <w:sz w:val="24"/>
                <w:szCs w:val="24"/>
              </w:rPr>
              <w:t>R$ 56.596,40</w:t>
            </w:r>
          </w:p>
        </w:tc>
      </w:tr>
      <w:tr w:rsidR="00251932" w:rsidRPr="00B41206" w14:paraId="799B17CE"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544C090E" w14:textId="77777777" w:rsidR="00251932" w:rsidRPr="00B41206" w:rsidRDefault="00251932" w:rsidP="00447945">
            <w:pPr>
              <w:jc w:val="center"/>
              <w:rPr>
                <w:rFonts w:cstheme="minorHAnsi"/>
                <w:sz w:val="24"/>
                <w:szCs w:val="24"/>
              </w:rPr>
            </w:pPr>
            <w:r w:rsidRPr="00B41206">
              <w:rPr>
                <w:rFonts w:cstheme="minorHAnsi"/>
                <w:sz w:val="24"/>
                <w:szCs w:val="24"/>
              </w:rPr>
              <w:t>08</w:t>
            </w:r>
          </w:p>
        </w:tc>
        <w:tc>
          <w:tcPr>
            <w:tcW w:w="3856" w:type="dxa"/>
            <w:tcBorders>
              <w:top w:val="single" w:sz="1" w:space="0" w:color="000000"/>
              <w:left w:val="single" w:sz="1" w:space="0" w:color="000000"/>
              <w:bottom w:val="single" w:sz="1" w:space="0" w:color="000000"/>
              <w:right w:val="single" w:sz="1" w:space="0" w:color="000000"/>
            </w:tcBorders>
          </w:tcPr>
          <w:p w14:paraId="04042E27" w14:textId="77777777" w:rsidR="00251932" w:rsidRPr="00B41206" w:rsidRDefault="00251932" w:rsidP="00447945">
            <w:pPr>
              <w:jc w:val="both"/>
              <w:rPr>
                <w:rFonts w:cstheme="minorHAnsi"/>
                <w:sz w:val="24"/>
                <w:szCs w:val="24"/>
              </w:rPr>
            </w:pPr>
            <w:r w:rsidRPr="00B41206">
              <w:rPr>
                <w:rFonts w:cstheme="minorHAnsi"/>
                <w:sz w:val="24"/>
                <w:szCs w:val="24"/>
              </w:rPr>
              <w:t>Bebida láctea, embalagem com 1 Litro.</w:t>
            </w:r>
          </w:p>
        </w:tc>
        <w:tc>
          <w:tcPr>
            <w:tcW w:w="1359" w:type="dxa"/>
            <w:tcBorders>
              <w:top w:val="single" w:sz="1" w:space="0" w:color="000000"/>
              <w:left w:val="single" w:sz="1" w:space="0" w:color="000000"/>
              <w:bottom w:val="single" w:sz="1" w:space="0" w:color="000000"/>
              <w:right w:val="single" w:sz="4" w:space="0" w:color="auto"/>
            </w:tcBorders>
            <w:vAlign w:val="center"/>
          </w:tcPr>
          <w:p w14:paraId="2F6B31AF" w14:textId="77777777" w:rsidR="00251932" w:rsidRPr="00B41206" w:rsidRDefault="00251932" w:rsidP="00447945">
            <w:pPr>
              <w:jc w:val="center"/>
              <w:rPr>
                <w:rFonts w:cstheme="minorHAnsi"/>
                <w:sz w:val="24"/>
                <w:szCs w:val="24"/>
              </w:rPr>
            </w:pPr>
            <w:r w:rsidRPr="00B41206">
              <w:rPr>
                <w:rFonts w:cstheme="minorHAnsi"/>
                <w:sz w:val="24"/>
                <w:szCs w:val="24"/>
              </w:rPr>
              <w:t>Litro</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E5DE429" w14:textId="77777777" w:rsidR="00251932" w:rsidRPr="00B41206" w:rsidRDefault="00251932" w:rsidP="00447945">
            <w:pPr>
              <w:jc w:val="center"/>
              <w:rPr>
                <w:rFonts w:cstheme="minorHAnsi"/>
                <w:sz w:val="24"/>
                <w:szCs w:val="24"/>
              </w:rPr>
            </w:pPr>
            <w:r w:rsidRPr="00B41206">
              <w:rPr>
                <w:rFonts w:cstheme="minorHAnsi"/>
                <w:color w:val="000000"/>
                <w:sz w:val="24"/>
                <w:szCs w:val="24"/>
              </w:rPr>
              <w:t>8.640</w:t>
            </w:r>
          </w:p>
        </w:tc>
        <w:tc>
          <w:tcPr>
            <w:tcW w:w="1413" w:type="dxa"/>
            <w:tcBorders>
              <w:top w:val="single" w:sz="4" w:space="0" w:color="auto"/>
              <w:left w:val="single" w:sz="4" w:space="0" w:color="auto"/>
              <w:bottom w:val="single" w:sz="4" w:space="0" w:color="auto"/>
              <w:right w:val="single" w:sz="4" w:space="0" w:color="auto"/>
            </w:tcBorders>
            <w:vAlign w:val="center"/>
          </w:tcPr>
          <w:p w14:paraId="3306CDB7" w14:textId="77777777" w:rsidR="00251932" w:rsidRPr="00B41206" w:rsidRDefault="00251932" w:rsidP="00447945">
            <w:pPr>
              <w:jc w:val="right"/>
              <w:rPr>
                <w:rFonts w:cstheme="minorHAnsi"/>
                <w:sz w:val="24"/>
                <w:szCs w:val="24"/>
              </w:rPr>
            </w:pPr>
            <w:r w:rsidRPr="00B41206">
              <w:rPr>
                <w:rFonts w:cstheme="minorHAnsi"/>
                <w:sz w:val="24"/>
                <w:szCs w:val="24"/>
              </w:rPr>
              <w:t>R$ 6,51</w:t>
            </w:r>
          </w:p>
        </w:tc>
        <w:tc>
          <w:tcPr>
            <w:tcW w:w="1634" w:type="dxa"/>
            <w:tcBorders>
              <w:top w:val="single" w:sz="4" w:space="0" w:color="auto"/>
              <w:left w:val="nil"/>
              <w:bottom w:val="single" w:sz="4" w:space="0" w:color="auto"/>
              <w:right w:val="single" w:sz="4" w:space="0" w:color="auto"/>
            </w:tcBorders>
            <w:shd w:val="clear" w:color="auto" w:fill="auto"/>
            <w:vAlign w:val="center"/>
          </w:tcPr>
          <w:p w14:paraId="270EB0A3" w14:textId="77777777" w:rsidR="00251932" w:rsidRPr="00B41206" w:rsidRDefault="00251932" w:rsidP="00447945">
            <w:pPr>
              <w:jc w:val="right"/>
              <w:rPr>
                <w:rFonts w:cstheme="minorHAnsi"/>
                <w:sz w:val="24"/>
                <w:szCs w:val="24"/>
              </w:rPr>
            </w:pPr>
            <w:r w:rsidRPr="00B41206">
              <w:rPr>
                <w:rFonts w:cstheme="minorHAnsi"/>
                <w:color w:val="000000"/>
                <w:sz w:val="24"/>
                <w:szCs w:val="24"/>
              </w:rPr>
              <w:t>R$ 56.246,40</w:t>
            </w:r>
          </w:p>
        </w:tc>
      </w:tr>
      <w:tr w:rsidR="00251932" w:rsidRPr="00B41206" w14:paraId="0286999B"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4DED3BB0" w14:textId="77777777" w:rsidR="00251932" w:rsidRPr="00B41206" w:rsidRDefault="00251932" w:rsidP="00447945">
            <w:pPr>
              <w:jc w:val="center"/>
              <w:rPr>
                <w:rFonts w:cstheme="minorHAnsi"/>
                <w:sz w:val="24"/>
                <w:szCs w:val="24"/>
              </w:rPr>
            </w:pPr>
            <w:r w:rsidRPr="00B41206">
              <w:rPr>
                <w:rFonts w:cstheme="minorHAnsi"/>
                <w:sz w:val="24"/>
                <w:szCs w:val="24"/>
              </w:rPr>
              <w:t>09</w:t>
            </w:r>
          </w:p>
        </w:tc>
        <w:tc>
          <w:tcPr>
            <w:tcW w:w="3856" w:type="dxa"/>
            <w:tcBorders>
              <w:top w:val="single" w:sz="1" w:space="0" w:color="000000"/>
              <w:left w:val="single" w:sz="1" w:space="0" w:color="000000"/>
              <w:bottom w:val="single" w:sz="1" w:space="0" w:color="000000"/>
              <w:right w:val="single" w:sz="1" w:space="0" w:color="000000"/>
            </w:tcBorders>
          </w:tcPr>
          <w:p w14:paraId="2117A089" w14:textId="77777777" w:rsidR="00251932" w:rsidRPr="00B41206" w:rsidRDefault="00251932" w:rsidP="00447945">
            <w:pPr>
              <w:jc w:val="both"/>
              <w:rPr>
                <w:rFonts w:cstheme="minorHAnsi"/>
                <w:sz w:val="24"/>
                <w:szCs w:val="24"/>
              </w:rPr>
            </w:pPr>
            <w:r w:rsidRPr="00B41206">
              <w:rPr>
                <w:rFonts w:cstheme="minorHAnsi"/>
                <w:sz w:val="24"/>
                <w:szCs w:val="24"/>
              </w:rPr>
              <w:t xml:space="preserve">Cacau em pó, em embalagem de 500g. </w:t>
            </w:r>
          </w:p>
        </w:tc>
        <w:tc>
          <w:tcPr>
            <w:tcW w:w="1359" w:type="dxa"/>
            <w:tcBorders>
              <w:top w:val="single" w:sz="1" w:space="0" w:color="000000"/>
              <w:left w:val="single" w:sz="1" w:space="0" w:color="000000"/>
              <w:bottom w:val="single" w:sz="1" w:space="0" w:color="000000"/>
              <w:right w:val="single" w:sz="4" w:space="0" w:color="auto"/>
            </w:tcBorders>
            <w:vAlign w:val="center"/>
          </w:tcPr>
          <w:p w14:paraId="22767A31"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63A7C26" w14:textId="77777777" w:rsidR="00251932" w:rsidRPr="00B41206" w:rsidRDefault="00251932" w:rsidP="00447945">
            <w:pPr>
              <w:jc w:val="center"/>
              <w:rPr>
                <w:rFonts w:cstheme="minorHAnsi"/>
                <w:sz w:val="24"/>
                <w:szCs w:val="24"/>
              </w:rPr>
            </w:pPr>
            <w:r w:rsidRPr="00B41206">
              <w:rPr>
                <w:rFonts w:cstheme="minorHAnsi"/>
                <w:color w:val="000000"/>
                <w:sz w:val="24"/>
                <w:szCs w:val="24"/>
              </w:rPr>
              <w:t>11.310</w:t>
            </w:r>
          </w:p>
        </w:tc>
        <w:tc>
          <w:tcPr>
            <w:tcW w:w="1413" w:type="dxa"/>
            <w:tcBorders>
              <w:top w:val="single" w:sz="4" w:space="0" w:color="auto"/>
              <w:left w:val="single" w:sz="4" w:space="0" w:color="auto"/>
              <w:bottom w:val="single" w:sz="4" w:space="0" w:color="auto"/>
              <w:right w:val="single" w:sz="4" w:space="0" w:color="auto"/>
            </w:tcBorders>
            <w:vAlign w:val="center"/>
          </w:tcPr>
          <w:p w14:paraId="7CB9892E" w14:textId="77777777" w:rsidR="00251932" w:rsidRPr="00B41206" w:rsidRDefault="00251932" w:rsidP="00447945">
            <w:pPr>
              <w:jc w:val="right"/>
              <w:rPr>
                <w:rFonts w:cstheme="minorHAnsi"/>
                <w:sz w:val="24"/>
                <w:szCs w:val="24"/>
              </w:rPr>
            </w:pPr>
            <w:r w:rsidRPr="00B41206">
              <w:rPr>
                <w:rFonts w:cstheme="minorHAnsi"/>
                <w:sz w:val="24"/>
                <w:szCs w:val="24"/>
              </w:rPr>
              <w:t>R$ 13,83</w:t>
            </w:r>
          </w:p>
        </w:tc>
        <w:tc>
          <w:tcPr>
            <w:tcW w:w="1634" w:type="dxa"/>
            <w:tcBorders>
              <w:top w:val="single" w:sz="4" w:space="0" w:color="auto"/>
              <w:left w:val="nil"/>
              <w:bottom w:val="single" w:sz="4" w:space="0" w:color="auto"/>
              <w:right w:val="single" w:sz="4" w:space="0" w:color="auto"/>
            </w:tcBorders>
            <w:shd w:val="clear" w:color="auto" w:fill="auto"/>
            <w:vAlign w:val="center"/>
          </w:tcPr>
          <w:p w14:paraId="74D09F92" w14:textId="77777777" w:rsidR="00251932" w:rsidRPr="00B41206" w:rsidRDefault="00251932" w:rsidP="00447945">
            <w:pPr>
              <w:jc w:val="right"/>
              <w:rPr>
                <w:rFonts w:cstheme="minorHAnsi"/>
                <w:sz w:val="24"/>
                <w:szCs w:val="24"/>
              </w:rPr>
            </w:pPr>
            <w:r w:rsidRPr="00B41206">
              <w:rPr>
                <w:rFonts w:cstheme="minorHAnsi"/>
                <w:color w:val="000000"/>
                <w:sz w:val="24"/>
                <w:szCs w:val="24"/>
              </w:rPr>
              <w:t>R$ 156.417,30</w:t>
            </w:r>
          </w:p>
        </w:tc>
      </w:tr>
      <w:tr w:rsidR="00251932" w:rsidRPr="00B41206" w14:paraId="6ED86C1B"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00BF82A3" w14:textId="77777777" w:rsidR="00251932" w:rsidRPr="00B41206" w:rsidRDefault="00251932" w:rsidP="00447945">
            <w:pPr>
              <w:jc w:val="center"/>
              <w:rPr>
                <w:rFonts w:cstheme="minorHAnsi"/>
                <w:sz w:val="24"/>
                <w:szCs w:val="24"/>
              </w:rPr>
            </w:pPr>
            <w:r w:rsidRPr="00B41206">
              <w:rPr>
                <w:rFonts w:cstheme="minorHAnsi"/>
                <w:sz w:val="24"/>
                <w:szCs w:val="24"/>
              </w:rPr>
              <w:t>10</w:t>
            </w:r>
          </w:p>
        </w:tc>
        <w:tc>
          <w:tcPr>
            <w:tcW w:w="3856" w:type="dxa"/>
            <w:tcBorders>
              <w:top w:val="single" w:sz="1" w:space="0" w:color="000000"/>
              <w:left w:val="single" w:sz="1" w:space="0" w:color="000000"/>
              <w:bottom w:val="single" w:sz="1" w:space="0" w:color="000000"/>
              <w:right w:val="single" w:sz="1" w:space="0" w:color="000000"/>
            </w:tcBorders>
          </w:tcPr>
          <w:p w14:paraId="4E036AF4" w14:textId="77777777" w:rsidR="00251932" w:rsidRPr="00B41206" w:rsidRDefault="00251932" w:rsidP="00447945">
            <w:pPr>
              <w:jc w:val="both"/>
              <w:rPr>
                <w:rFonts w:cstheme="minorHAnsi"/>
                <w:sz w:val="24"/>
                <w:szCs w:val="24"/>
              </w:rPr>
            </w:pPr>
            <w:r w:rsidRPr="00B41206">
              <w:rPr>
                <w:rFonts w:cstheme="minorHAnsi"/>
                <w:sz w:val="24"/>
                <w:szCs w:val="24"/>
              </w:rPr>
              <w:t>Carne moída congelada, sem aparas, limpa, embalado em pacotes de 1 kg.</w:t>
            </w:r>
          </w:p>
        </w:tc>
        <w:tc>
          <w:tcPr>
            <w:tcW w:w="1359" w:type="dxa"/>
            <w:tcBorders>
              <w:top w:val="single" w:sz="1" w:space="0" w:color="000000"/>
              <w:left w:val="single" w:sz="1" w:space="0" w:color="000000"/>
              <w:bottom w:val="single" w:sz="1" w:space="0" w:color="000000"/>
              <w:right w:val="single" w:sz="4" w:space="0" w:color="auto"/>
            </w:tcBorders>
            <w:vAlign w:val="center"/>
          </w:tcPr>
          <w:p w14:paraId="742AE4E7"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C9C6FF3" w14:textId="77777777" w:rsidR="00251932" w:rsidRPr="00B41206" w:rsidRDefault="00251932" w:rsidP="00447945">
            <w:pPr>
              <w:jc w:val="center"/>
              <w:rPr>
                <w:rFonts w:cstheme="minorHAnsi"/>
                <w:sz w:val="24"/>
                <w:szCs w:val="24"/>
              </w:rPr>
            </w:pPr>
            <w:r w:rsidRPr="00B41206">
              <w:rPr>
                <w:rFonts w:cstheme="minorHAnsi"/>
                <w:color w:val="000000"/>
                <w:sz w:val="24"/>
                <w:szCs w:val="24"/>
              </w:rPr>
              <w:t>7.072</w:t>
            </w:r>
          </w:p>
        </w:tc>
        <w:tc>
          <w:tcPr>
            <w:tcW w:w="1413" w:type="dxa"/>
            <w:tcBorders>
              <w:top w:val="single" w:sz="4" w:space="0" w:color="auto"/>
              <w:left w:val="single" w:sz="4" w:space="0" w:color="auto"/>
              <w:bottom w:val="single" w:sz="4" w:space="0" w:color="auto"/>
              <w:right w:val="single" w:sz="4" w:space="0" w:color="auto"/>
            </w:tcBorders>
            <w:vAlign w:val="center"/>
          </w:tcPr>
          <w:p w14:paraId="087F84D6" w14:textId="77777777" w:rsidR="00251932" w:rsidRPr="00B41206" w:rsidRDefault="00251932" w:rsidP="00447945">
            <w:pPr>
              <w:jc w:val="right"/>
              <w:rPr>
                <w:rFonts w:cstheme="minorHAnsi"/>
                <w:sz w:val="24"/>
                <w:szCs w:val="24"/>
              </w:rPr>
            </w:pPr>
            <w:r w:rsidRPr="00B41206">
              <w:rPr>
                <w:rFonts w:cstheme="minorHAnsi"/>
                <w:sz w:val="24"/>
                <w:szCs w:val="24"/>
              </w:rPr>
              <w:t>R$ 28,51</w:t>
            </w:r>
          </w:p>
        </w:tc>
        <w:tc>
          <w:tcPr>
            <w:tcW w:w="1634" w:type="dxa"/>
            <w:tcBorders>
              <w:top w:val="single" w:sz="4" w:space="0" w:color="auto"/>
              <w:left w:val="nil"/>
              <w:bottom w:val="single" w:sz="4" w:space="0" w:color="auto"/>
              <w:right w:val="single" w:sz="4" w:space="0" w:color="auto"/>
            </w:tcBorders>
            <w:shd w:val="clear" w:color="auto" w:fill="auto"/>
            <w:vAlign w:val="center"/>
          </w:tcPr>
          <w:p w14:paraId="1F17CB21" w14:textId="77777777" w:rsidR="00251932" w:rsidRPr="00B41206" w:rsidRDefault="00251932" w:rsidP="00447945">
            <w:pPr>
              <w:jc w:val="right"/>
              <w:rPr>
                <w:rFonts w:cstheme="minorHAnsi"/>
                <w:sz w:val="24"/>
                <w:szCs w:val="24"/>
              </w:rPr>
            </w:pPr>
            <w:r w:rsidRPr="00B41206">
              <w:rPr>
                <w:rFonts w:cstheme="minorHAnsi"/>
                <w:color w:val="000000"/>
                <w:sz w:val="24"/>
                <w:szCs w:val="24"/>
              </w:rPr>
              <w:t>R$ 201.622,72</w:t>
            </w:r>
          </w:p>
        </w:tc>
      </w:tr>
      <w:tr w:rsidR="00251932" w:rsidRPr="00B41206" w14:paraId="0CAF2D8D"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7FB82DB5" w14:textId="77777777" w:rsidR="00251932" w:rsidRPr="00B41206" w:rsidRDefault="00251932" w:rsidP="00447945">
            <w:pPr>
              <w:jc w:val="center"/>
              <w:rPr>
                <w:rFonts w:cstheme="minorHAnsi"/>
                <w:sz w:val="24"/>
                <w:szCs w:val="24"/>
              </w:rPr>
            </w:pPr>
            <w:r w:rsidRPr="00B41206">
              <w:rPr>
                <w:rFonts w:cstheme="minorHAnsi"/>
                <w:sz w:val="24"/>
                <w:szCs w:val="24"/>
              </w:rPr>
              <w:t>11</w:t>
            </w:r>
          </w:p>
        </w:tc>
        <w:tc>
          <w:tcPr>
            <w:tcW w:w="3856" w:type="dxa"/>
            <w:tcBorders>
              <w:top w:val="single" w:sz="1" w:space="0" w:color="000000"/>
              <w:left w:val="single" w:sz="1" w:space="0" w:color="000000"/>
              <w:bottom w:val="single" w:sz="1" w:space="0" w:color="000000"/>
              <w:right w:val="single" w:sz="1" w:space="0" w:color="000000"/>
            </w:tcBorders>
          </w:tcPr>
          <w:p w14:paraId="57BE7A27" w14:textId="77777777" w:rsidR="00251932" w:rsidRPr="00B41206" w:rsidRDefault="00251932" w:rsidP="00447945">
            <w:pPr>
              <w:jc w:val="both"/>
              <w:rPr>
                <w:rFonts w:cstheme="minorHAnsi"/>
                <w:sz w:val="24"/>
                <w:szCs w:val="24"/>
              </w:rPr>
            </w:pPr>
            <w:r w:rsidRPr="00B41206">
              <w:rPr>
                <w:rFonts w:cstheme="minorHAnsi"/>
                <w:sz w:val="24"/>
                <w:szCs w:val="24"/>
              </w:rPr>
              <w:t xml:space="preserve">Carne bovina congelada, na peça, sem </w:t>
            </w:r>
          </w:p>
          <w:p w14:paraId="41611EAF" w14:textId="77777777" w:rsidR="00251932" w:rsidRPr="00B41206" w:rsidRDefault="00251932" w:rsidP="00447945">
            <w:pPr>
              <w:jc w:val="both"/>
              <w:rPr>
                <w:rFonts w:cstheme="minorHAnsi"/>
                <w:sz w:val="24"/>
                <w:szCs w:val="24"/>
              </w:rPr>
            </w:pPr>
            <w:r w:rsidRPr="00B41206">
              <w:rPr>
                <w:rFonts w:cstheme="minorHAnsi"/>
                <w:sz w:val="24"/>
                <w:szCs w:val="24"/>
              </w:rPr>
              <w:t>aparas, limpa, embalado em pacotes de 1 kg.</w:t>
            </w:r>
          </w:p>
        </w:tc>
        <w:tc>
          <w:tcPr>
            <w:tcW w:w="1359" w:type="dxa"/>
            <w:tcBorders>
              <w:top w:val="single" w:sz="1" w:space="0" w:color="000000"/>
              <w:left w:val="single" w:sz="1" w:space="0" w:color="000000"/>
              <w:bottom w:val="single" w:sz="1" w:space="0" w:color="000000"/>
              <w:right w:val="single" w:sz="4" w:space="0" w:color="auto"/>
            </w:tcBorders>
            <w:vAlign w:val="center"/>
          </w:tcPr>
          <w:p w14:paraId="45E2E45C"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C5F6D86" w14:textId="77777777" w:rsidR="00251932" w:rsidRPr="00B41206" w:rsidRDefault="00251932" w:rsidP="00447945">
            <w:pPr>
              <w:jc w:val="center"/>
              <w:rPr>
                <w:rFonts w:cstheme="minorHAnsi"/>
                <w:sz w:val="24"/>
                <w:szCs w:val="24"/>
              </w:rPr>
            </w:pPr>
            <w:r w:rsidRPr="00B41206">
              <w:rPr>
                <w:rFonts w:cstheme="minorHAnsi"/>
                <w:color w:val="000000"/>
                <w:sz w:val="24"/>
                <w:szCs w:val="24"/>
              </w:rPr>
              <w:t>4.280</w:t>
            </w:r>
          </w:p>
        </w:tc>
        <w:tc>
          <w:tcPr>
            <w:tcW w:w="1413" w:type="dxa"/>
            <w:tcBorders>
              <w:top w:val="single" w:sz="4" w:space="0" w:color="auto"/>
              <w:left w:val="single" w:sz="4" w:space="0" w:color="auto"/>
              <w:bottom w:val="single" w:sz="4" w:space="0" w:color="auto"/>
              <w:right w:val="single" w:sz="4" w:space="0" w:color="auto"/>
            </w:tcBorders>
            <w:vAlign w:val="center"/>
          </w:tcPr>
          <w:p w14:paraId="63F967D2" w14:textId="77777777" w:rsidR="00251932" w:rsidRPr="00B41206" w:rsidRDefault="00251932" w:rsidP="00447945">
            <w:pPr>
              <w:jc w:val="right"/>
              <w:rPr>
                <w:rFonts w:cstheme="minorHAnsi"/>
                <w:sz w:val="24"/>
                <w:szCs w:val="24"/>
              </w:rPr>
            </w:pPr>
            <w:r w:rsidRPr="00B41206">
              <w:rPr>
                <w:rFonts w:cstheme="minorHAnsi"/>
                <w:sz w:val="24"/>
                <w:szCs w:val="24"/>
              </w:rPr>
              <w:t>R$ 35,09</w:t>
            </w:r>
          </w:p>
        </w:tc>
        <w:tc>
          <w:tcPr>
            <w:tcW w:w="1634" w:type="dxa"/>
            <w:tcBorders>
              <w:top w:val="single" w:sz="4" w:space="0" w:color="auto"/>
              <w:left w:val="nil"/>
              <w:bottom w:val="single" w:sz="4" w:space="0" w:color="auto"/>
              <w:right w:val="single" w:sz="4" w:space="0" w:color="auto"/>
            </w:tcBorders>
            <w:shd w:val="clear" w:color="auto" w:fill="auto"/>
            <w:vAlign w:val="center"/>
          </w:tcPr>
          <w:p w14:paraId="7210E1B1" w14:textId="77777777" w:rsidR="00251932" w:rsidRPr="00B41206" w:rsidRDefault="00251932" w:rsidP="00447945">
            <w:pPr>
              <w:jc w:val="right"/>
              <w:rPr>
                <w:rFonts w:cstheme="minorHAnsi"/>
                <w:sz w:val="24"/>
                <w:szCs w:val="24"/>
              </w:rPr>
            </w:pPr>
            <w:r w:rsidRPr="00B41206">
              <w:rPr>
                <w:rFonts w:cstheme="minorHAnsi"/>
                <w:color w:val="000000"/>
                <w:sz w:val="24"/>
                <w:szCs w:val="24"/>
              </w:rPr>
              <w:t>R$ 150.185,20</w:t>
            </w:r>
          </w:p>
        </w:tc>
      </w:tr>
      <w:tr w:rsidR="00251932" w:rsidRPr="00B41206" w14:paraId="70DE1BD3"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7734394" w14:textId="77777777" w:rsidR="00251932" w:rsidRPr="00B41206" w:rsidRDefault="00251932" w:rsidP="00447945">
            <w:pPr>
              <w:jc w:val="center"/>
              <w:rPr>
                <w:rFonts w:cstheme="minorHAnsi"/>
                <w:sz w:val="24"/>
                <w:szCs w:val="24"/>
              </w:rPr>
            </w:pPr>
            <w:r w:rsidRPr="00B41206">
              <w:rPr>
                <w:rFonts w:cstheme="minorHAnsi"/>
                <w:sz w:val="24"/>
                <w:szCs w:val="24"/>
              </w:rPr>
              <w:t>12</w:t>
            </w:r>
          </w:p>
        </w:tc>
        <w:tc>
          <w:tcPr>
            <w:tcW w:w="3856" w:type="dxa"/>
            <w:tcBorders>
              <w:top w:val="single" w:sz="1" w:space="0" w:color="000000"/>
              <w:left w:val="single" w:sz="1" w:space="0" w:color="000000"/>
              <w:bottom w:val="single" w:sz="1" w:space="0" w:color="000000"/>
              <w:right w:val="single" w:sz="1" w:space="0" w:color="000000"/>
            </w:tcBorders>
          </w:tcPr>
          <w:p w14:paraId="5BF457EF" w14:textId="77777777" w:rsidR="00251932" w:rsidRPr="00B41206" w:rsidRDefault="00251932" w:rsidP="00447945">
            <w:pPr>
              <w:jc w:val="both"/>
              <w:rPr>
                <w:rFonts w:cstheme="minorHAnsi"/>
                <w:sz w:val="24"/>
                <w:szCs w:val="24"/>
              </w:rPr>
            </w:pPr>
            <w:r w:rsidRPr="00B41206">
              <w:rPr>
                <w:rFonts w:cstheme="minorHAnsi"/>
                <w:sz w:val="24"/>
                <w:szCs w:val="24"/>
              </w:rPr>
              <w:t xml:space="preserve">Creme de leite UHT, Peso líquido de 200g. </w:t>
            </w:r>
          </w:p>
        </w:tc>
        <w:tc>
          <w:tcPr>
            <w:tcW w:w="1359" w:type="dxa"/>
            <w:tcBorders>
              <w:top w:val="single" w:sz="1" w:space="0" w:color="000000"/>
              <w:left w:val="single" w:sz="1" w:space="0" w:color="000000"/>
              <w:bottom w:val="single" w:sz="1" w:space="0" w:color="000000"/>
              <w:right w:val="single" w:sz="4" w:space="0" w:color="auto"/>
            </w:tcBorders>
            <w:vAlign w:val="center"/>
          </w:tcPr>
          <w:p w14:paraId="47DE5D7E" w14:textId="77777777" w:rsidR="00251932" w:rsidRPr="00B41206" w:rsidRDefault="00251932" w:rsidP="00447945">
            <w:pPr>
              <w:jc w:val="center"/>
              <w:rPr>
                <w:rFonts w:cstheme="minorHAnsi"/>
                <w:sz w:val="24"/>
                <w:szCs w:val="24"/>
              </w:rPr>
            </w:pPr>
            <w:r w:rsidRPr="00B41206">
              <w:rPr>
                <w:rFonts w:cstheme="minorHAnsi"/>
                <w:sz w:val="24"/>
                <w:szCs w:val="24"/>
              </w:rPr>
              <w:t>Caixa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8B5734E" w14:textId="77777777" w:rsidR="00251932" w:rsidRPr="00B41206" w:rsidRDefault="00251932" w:rsidP="00447945">
            <w:pPr>
              <w:jc w:val="center"/>
              <w:rPr>
                <w:rFonts w:cstheme="minorHAnsi"/>
                <w:sz w:val="24"/>
                <w:szCs w:val="24"/>
              </w:rPr>
            </w:pPr>
            <w:r w:rsidRPr="00B41206">
              <w:rPr>
                <w:rFonts w:cstheme="minorHAnsi"/>
                <w:color w:val="000000"/>
                <w:sz w:val="24"/>
                <w:szCs w:val="24"/>
              </w:rPr>
              <w:t>1.200</w:t>
            </w:r>
          </w:p>
        </w:tc>
        <w:tc>
          <w:tcPr>
            <w:tcW w:w="1413" w:type="dxa"/>
            <w:tcBorders>
              <w:top w:val="single" w:sz="4" w:space="0" w:color="auto"/>
              <w:left w:val="single" w:sz="4" w:space="0" w:color="auto"/>
              <w:bottom w:val="single" w:sz="4" w:space="0" w:color="auto"/>
              <w:right w:val="single" w:sz="4" w:space="0" w:color="auto"/>
            </w:tcBorders>
            <w:vAlign w:val="center"/>
          </w:tcPr>
          <w:p w14:paraId="24154A95" w14:textId="77777777" w:rsidR="00251932" w:rsidRPr="00B41206" w:rsidRDefault="00251932" w:rsidP="00447945">
            <w:pPr>
              <w:jc w:val="right"/>
              <w:rPr>
                <w:rFonts w:cstheme="minorHAnsi"/>
                <w:sz w:val="24"/>
                <w:szCs w:val="24"/>
              </w:rPr>
            </w:pPr>
            <w:r w:rsidRPr="00B41206">
              <w:rPr>
                <w:rFonts w:cstheme="minorHAnsi"/>
                <w:sz w:val="24"/>
                <w:szCs w:val="24"/>
              </w:rPr>
              <w:t>R$ 3,81</w:t>
            </w:r>
          </w:p>
        </w:tc>
        <w:tc>
          <w:tcPr>
            <w:tcW w:w="1634" w:type="dxa"/>
            <w:tcBorders>
              <w:top w:val="single" w:sz="4" w:space="0" w:color="auto"/>
              <w:left w:val="nil"/>
              <w:bottom w:val="single" w:sz="4" w:space="0" w:color="auto"/>
              <w:right w:val="single" w:sz="4" w:space="0" w:color="auto"/>
            </w:tcBorders>
            <w:shd w:val="clear" w:color="auto" w:fill="auto"/>
            <w:vAlign w:val="center"/>
          </w:tcPr>
          <w:p w14:paraId="5FDB0866" w14:textId="77777777" w:rsidR="00251932" w:rsidRPr="00B41206" w:rsidRDefault="00251932" w:rsidP="00447945">
            <w:pPr>
              <w:jc w:val="right"/>
              <w:rPr>
                <w:rFonts w:cstheme="minorHAnsi"/>
                <w:sz w:val="24"/>
                <w:szCs w:val="24"/>
              </w:rPr>
            </w:pPr>
            <w:r w:rsidRPr="00B41206">
              <w:rPr>
                <w:rFonts w:cstheme="minorHAnsi"/>
                <w:color w:val="000000"/>
                <w:sz w:val="24"/>
                <w:szCs w:val="24"/>
              </w:rPr>
              <w:t>R$ 4.572,00</w:t>
            </w:r>
          </w:p>
        </w:tc>
      </w:tr>
      <w:tr w:rsidR="00251932" w:rsidRPr="00B41206" w14:paraId="04DA65D1"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3DE67A3" w14:textId="77777777" w:rsidR="00251932" w:rsidRPr="00B41206" w:rsidRDefault="00251932" w:rsidP="00447945">
            <w:pPr>
              <w:jc w:val="center"/>
              <w:rPr>
                <w:rFonts w:cstheme="minorHAnsi"/>
                <w:sz w:val="24"/>
                <w:szCs w:val="24"/>
              </w:rPr>
            </w:pPr>
            <w:r w:rsidRPr="00B41206">
              <w:rPr>
                <w:rFonts w:cstheme="minorHAnsi"/>
                <w:sz w:val="24"/>
                <w:szCs w:val="24"/>
              </w:rPr>
              <w:t>13</w:t>
            </w:r>
          </w:p>
        </w:tc>
        <w:tc>
          <w:tcPr>
            <w:tcW w:w="3856" w:type="dxa"/>
            <w:tcBorders>
              <w:top w:val="single" w:sz="1" w:space="0" w:color="000000"/>
              <w:left w:val="single" w:sz="1" w:space="0" w:color="000000"/>
              <w:bottom w:val="single" w:sz="1" w:space="0" w:color="000000"/>
              <w:right w:val="single" w:sz="1" w:space="0" w:color="000000"/>
            </w:tcBorders>
          </w:tcPr>
          <w:p w14:paraId="563AA6F7" w14:textId="77777777" w:rsidR="00251932" w:rsidRPr="00B41206" w:rsidRDefault="00251932" w:rsidP="00447945">
            <w:pPr>
              <w:jc w:val="both"/>
              <w:rPr>
                <w:rFonts w:cstheme="minorHAnsi"/>
                <w:sz w:val="24"/>
                <w:szCs w:val="24"/>
              </w:rPr>
            </w:pPr>
            <w:r w:rsidRPr="00B41206">
              <w:rPr>
                <w:rFonts w:cstheme="minorHAnsi"/>
                <w:sz w:val="24"/>
                <w:szCs w:val="24"/>
              </w:rPr>
              <w:t>Colorau, Peso líquido 100g.</w:t>
            </w:r>
          </w:p>
        </w:tc>
        <w:tc>
          <w:tcPr>
            <w:tcW w:w="1359" w:type="dxa"/>
            <w:tcBorders>
              <w:top w:val="single" w:sz="1" w:space="0" w:color="000000"/>
              <w:left w:val="single" w:sz="1" w:space="0" w:color="000000"/>
              <w:bottom w:val="single" w:sz="1" w:space="0" w:color="000000"/>
              <w:right w:val="single" w:sz="4" w:space="0" w:color="auto"/>
            </w:tcBorders>
            <w:vAlign w:val="center"/>
          </w:tcPr>
          <w:p w14:paraId="232427E6"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D1B780C" w14:textId="77777777" w:rsidR="00251932" w:rsidRPr="00B41206" w:rsidRDefault="00251932" w:rsidP="00447945">
            <w:pPr>
              <w:jc w:val="center"/>
              <w:rPr>
                <w:rFonts w:cstheme="minorHAnsi"/>
                <w:sz w:val="24"/>
                <w:szCs w:val="24"/>
              </w:rPr>
            </w:pPr>
            <w:r w:rsidRPr="00B41206">
              <w:rPr>
                <w:rFonts w:cstheme="minorHAnsi"/>
                <w:color w:val="000000"/>
                <w:sz w:val="24"/>
                <w:szCs w:val="24"/>
              </w:rPr>
              <w:t>4.015</w:t>
            </w:r>
          </w:p>
        </w:tc>
        <w:tc>
          <w:tcPr>
            <w:tcW w:w="1413" w:type="dxa"/>
            <w:tcBorders>
              <w:top w:val="single" w:sz="4" w:space="0" w:color="auto"/>
              <w:left w:val="single" w:sz="4" w:space="0" w:color="auto"/>
              <w:bottom w:val="single" w:sz="4" w:space="0" w:color="auto"/>
              <w:right w:val="single" w:sz="4" w:space="0" w:color="auto"/>
            </w:tcBorders>
            <w:vAlign w:val="center"/>
          </w:tcPr>
          <w:p w14:paraId="61D947DD" w14:textId="77777777" w:rsidR="00251932" w:rsidRPr="00B41206" w:rsidRDefault="00251932" w:rsidP="00447945">
            <w:pPr>
              <w:jc w:val="right"/>
              <w:rPr>
                <w:rFonts w:cstheme="minorHAnsi"/>
                <w:sz w:val="24"/>
                <w:szCs w:val="24"/>
              </w:rPr>
            </w:pPr>
            <w:r w:rsidRPr="00B41206">
              <w:rPr>
                <w:rFonts w:cstheme="minorHAnsi"/>
                <w:sz w:val="24"/>
                <w:szCs w:val="24"/>
              </w:rPr>
              <w:t>R$ 2,84</w:t>
            </w:r>
          </w:p>
        </w:tc>
        <w:tc>
          <w:tcPr>
            <w:tcW w:w="1634" w:type="dxa"/>
            <w:tcBorders>
              <w:top w:val="single" w:sz="4" w:space="0" w:color="auto"/>
              <w:left w:val="nil"/>
              <w:bottom w:val="single" w:sz="4" w:space="0" w:color="auto"/>
              <w:right w:val="single" w:sz="4" w:space="0" w:color="auto"/>
            </w:tcBorders>
            <w:shd w:val="clear" w:color="auto" w:fill="auto"/>
            <w:vAlign w:val="center"/>
          </w:tcPr>
          <w:p w14:paraId="67A6CB84" w14:textId="77777777" w:rsidR="00251932" w:rsidRPr="00B41206" w:rsidRDefault="00251932" w:rsidP="00447945">
            <w:pPr>
              <w:jc w:val="right"/>
              <w:rPr>
                <w:rFonts w:cstheme="minorHAnsi"/>
                <w:sz w:val="24"/>
                <w:szCs w:val="24"/>
              </w:rPr>
            </w:pPr>
            <w:r w:rsidRPr="00B41206">
              <w:rPr>
                <w:rFonts w:cstheme="minorHAnsi"/>
                <w:color w:val="000000"/>
                <w:sz w:val="24"/>
                <w:szCs w:val="24"/>
              </w:rPr>
              <w:t>R$ 11.402,60</w:t>
            </w:r>
          </w:p>
        </w:tc>
      </w:tr>
      <w:tr w:rsidR="00251932" w:rsidRPr="00B41206" w14:paraId="315304E9"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4980B4C1" w14:textId="77777777" w:rsidR="00251932" w:rsidRPr="00B41206" w:rsidRDefault="00251932" w:rsidP="00447945">
            <w:pPr>
              <w:jc w:val="center"/>
              <w:rPr>
                <w:rFonts w:cstheme="minorHAnsi"/>
                <w:sz w:val="24"/>
                <w:szCs w:val="24"/>
              </w:rPr>
            </w:pPr>
            <w:r w:rsidRPr="00B41206">
              <w:rPr>
                <w:rFonts w:cstheme="minorHAnsi"/>
                <w:sz w:val="24"/>
                <w:szCs w:val="24"/>
              </w:rPr>
              <w:t>14</w:t>
            </w:r>
          </w:p>
        </w:tc>
        <w:tc>
          <w:tcPr>
            <w:tcW w:w="3856" w:type="dxa"/>
            <w:tcBorders>
              <w:top w:val="single" w:sz="1" w:space="0" w:color="000000"/>
              <w:left w:val="single" w:sz="1" w:space="0" w:color="000000"/>
              <w:bottom w:val="single" w:sz="1" w:space="0" w:color="000000"/>
              <w:right w:val="single" w:sz="1" w:space="0" w:color="000000"/>
            </w:tcBorders>
          </w:tcPr>
          <w:p w14:paraId="69A321EF" w14:textId="77777777" w:rsidR="00251932" w:rsidRPr="00B41206" w:rsidRDefault="00251932" w:rsidP="00447945">
            <w:pPr>
              <w:jc w:val="both"/>
              <w:rPr>
                <w:rFonts w:cstheme="minorHAnsi"/>
                <w:sz w:val="24"/>
                <w:szCs w:val="24"/>
              </w:rPr>
            </w:pPr>
            <w:r w:rsidRPr="00B41206">
              <w:rPr>
                <w:rFonts w:cstheme="minorHAnsi"/>
                <w:sz w:val="24"/>
                <w:szCs w:val="24"/>
              </w:rPr>
              <w:t>Coco ralado em flocos, Peso líquido 100g.</w:t>
            </w:r>
          </w:p>
        </w:tc>
        <w:tc>
          <w:tcPr>
            <w:tcW w:w="1359" w:type="dxa"/>
            <w:tcBorders>
              <w:top w:val="single" w:sz="1" w:space="0" w:color="000000"/>
              <w:left w:val="single" w:sz="1" w:space="0" w:color="000000"/>
              <w:bottom w:val="single" w:sz="1" w:space="0" w:color="000000"/>
              <w:right w:val="single" w:sz="4" w:space="0" w:color="auto"/>
            </w:tcBorders>
            <w:vAlign w:val="center"/>
          </w:tcPr>
          <w:p w14:paraId="3259B527"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6875F27" w14:textId="77777777" w:rsidR="00251932" w:rsidRPr="00B41206" w:rsidRDefault="00251932" w:rsidP="00447945">
            <w:pPr>
              <w:jc w:val="center"/>
              <w:rPr>
                <w:rFonts w:cstheme="minorHAnsi"/>
                <w:sz w:val="24"/>
                <w:szCs w:val="24"/>
              </w:rPr>
            </w:pPr>
            <w:r w:rsidRPr="00B41206">
              <w:rPr>
                <w:rFonts w:cstheme="minorHAnsi"/>
                <w:color w:val="000000"/>
                <w:sz w:val="24"/>
                <w:szCs w:val="24"/>
              </w:rPr>
              <w:t>1.200</w:t>
            </w:r>
          </w:p>
        </w:tc>
        <w:tc>
          <w:tcPr>
            <w:tcW w:w="1413" w:type="dxa"/>
            <w:tcBorders>
              <w:top w:val="single" w:sz="4" w:space="0" w:color="auto"/>
              <w:left w:val="single" w:sz="4" w:space="0" w:color="auto"/>
              <w:bottom w:val="single" w:sz="4" w:space="0" w:color="auto"/>
              <w:right w:val="single" w:sz="4" w:space="0" w:color="auto"/>
            </w:tcBorders>
            <w:vAlign w:val="center"/>
          </w:tcPr>
          <w:p w14:paraId="025A27AD" w14:textId="77777777" w:rsidR="00251932" w:rsidRPr="00B41206" w:rsidRDefault="00251932" w:rsidP="00447945">
            <w:pPr>
              <w:jc w:val="right"/>
              <w:rPr>
                <w:rFonts w:cstheme="minorHAnsi"/>
                <w:sz w:val="24"/>
                <w:szCs w:val="24"/>
              </w:rPr>
            </w:pPr>
            <w:r w:rsidRPr="00B41206">
              <w:rPr>
                <w:rFonts w:cstheme="minorHAnsi"/>
                <w:sz w:val="24"/>
                <w:szCs w:val="24"/>
              </w:rPr>
              <w:t>R$ 4,17</w:t>
            </w:r>
          </w:p>
        </w:tc>
        <w:tc>
          <w:tcPr>
            <w:tcW w:w="1634" w:type="dxa"/>
            <w:tcBorders>
              <w:top w:val="single" w:sz="4" w:space="0" w:color="auto"/>
              <w:left w:val="nil"/>
              <w:bottom w:val="single" w:sz="4" w:space="0" w:color="auto"/>
              <w:right w:val="single" w:sz="4" w:space="0" w:color="auto"/>
            </w:tcBorders>
            <w:shd w:val="clear" w:color="auto" w:fill="auto"/>
            <w:vAlign w:val="center"/>
          </w:tcPr>
          <w:p w14:paraId="57B0B66B" w14:textId="77777777" w:rsidR="00251932" w:rsidRPr="00B41206" w:rsidRDefault="00251932" w:rsidP="00447945">
            <w:pPr>
              <w:jc w:val="right"/>
              <w:rPr>
                <w:rFonts w:cstheme="minorHAnsi"/>
                <w:sz w:val="24"/>
                <w:szCs w:val="24"/>
              </w:rPr>
            </w:pPr>
            <w:r w:rsidRPr="00B41206">
              <w:rPr>
                <w:rFonts w:cstheme="minorHAnsi"/>
                <w:color w:val="000000"/>
                <w:sz w:val="24"/>
                <w:szCs w:val="24"/>
              </w:rPr>
              <w:t>R$ 5.004,00</w:t>
            </w:r>
          </w:p>
        </w:tc>
      </w:tr>
      <w:tr w:rsidR="00251932" w:rsidRPr="00B41206" w14:paraId="0947A974"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58F0278C" w14:textId="77777777" w:rsidR="00251932" w:rsidRPr="00B41206" w:rsidRDefault="00251932" w:rsidP="00447945">
            <w:pPr>
              <w:jc w:val="center"/>
              <w:rPr>
                <w:rFonts w:cstheme="minorHAnsi"/>
                <w:sz w:val="24"/>
                <w:szCs w:val="24"/>
              </w:rPr>
            </w:pPr>
            <w:r w:rsidRPr="00B41206">
              <w:rPr>
                <w:rFonts w:cstheme="minorHAnsi"/>
                <w:sz w:val="24"/>
                <w:szCs w:val="24"/>
              </w:rPr>
              <w:t>15</w:t>
            </w:r>
          </w:p>
        </w:tc>
        <w:tc>
          <w:tcPr>
            <w:tcW w:w="3856" w:type="dxa"/>
            <w:tcBorders>
              <w:top w:val="single" w:sz="1" w:space="0" w:color="000000"/>
              <w:left w:val="single" w:sz="1" w:space="0" w:color="000000"/>
              <w:bottom w:val="single" w:sz="1" w:space="0" w:color="000000"/>
              <w:right w:val="single" w:sz="1" w:space="0" w:color="000000"/>
            </w:tcBorders>
          </w:tcPr>
          <w:p w14:paraId="102A1BF3" w14:textId="77777777" w:rsidR="00251932" w:rsidRPr="00B41206" w:rsidRDefault="00251932" w:rsidP="00447945">
            <w:pPr>
              <w:jc w:val="both"/>
              <w:rPr>
                <w:rFonts w:cstheme="minorHAnsi"/>
                <w:sz w:val="24"/>
                <w:szCs w:val="24"/>
              </w:rPr>
            </w:pPr>
            <w:r w:rsidRPr="00B41206">
              <w:rPr>
                <w:rFonts w:cstheme="minorHAnsi"/>
                <w:sz w:val="24"/>
                <w:szCs w:val="24"/>
              </w:rPr>
              <w:t>Extrato de tomate, Peso líquido 340g.</w:t>
            </w:r>
          </w:p>
        </w:tc>
        <w:tc>
          <w:tcPr>
            <w:tcW w:w="1359" w:type="dxa"/>
            <w:tcBorders>
              <w:top w:val="single" w:sz="1" w:space="0" w:color="000000"/>
              <w:left w:val="single" w:sz="1" w:space="0" w:color="000000"/>
              <w:bottom w:val="single" w:sz="1" w:space="0" w:color="000000"/>
              <w:right w:val="single" w:sz="4" w:space="0" w:color="auto"/>
            </w:tcBorders>
            <w:vAlign w:val="center"/>
          </w:tcPr>
          <w:p w14:paraId="3A7EF6F2" w14:textId="77777777" w:rsidR="00251932" w:rsidRPr="00B41206" w:rsidRDefault="00251932" w:rsidP="00447945">
            <w:pPr>
              <w:jc w:val="center"/>
              <w:rPr>
                <w:rFonts w:cstheme="minorHAnsi"/>
                <w:sz w:val="24"/>
                <w:szCs w:val="24"/>
              </w:rPr>
            </w:pPr>
            <w:r w:rsidRPr="00B41206">
              <w:rPr>
                <w:rFonts w:cstheme="minorHAnsi"/>
                <w:sz w:val="24"/>
                <w:szCs w:val="24"/>
              </w:rPr>
              <w:t>Pote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3D46833" w14:textId="77777777" w:rsidR="00251932" w:rsidRPr="00B41206" w:rsidRDefault="00251932" w:rsidP="00447945">
            <w:pPr>
              <w:jc w:val="center"/>
              <w:rPr>
                <w:rFonts w:cstheme="minorHAnsi"/>
                <w:sz w:val="24"/>
                <w:szCs w:val="24"/>
              </w:rPr>
            </w:pPr>
            <w:r w:rsidRPr="00B41206">
              <w:rPr>
                <w:rFonts w:cstheme="minorHAnsi"/>
                <w:color w:val="000000"/>
                <w:sz w:val="24"/>
                <w:szCs w:val="24"/>
              </w:rPr>
              <w:t>3.692</w:t>
            </w:r>
          </w:p>
        </w:tc>
        <w:tc>
          <w:tcPr>
            <w:tcW w:w="1413" w:type="dxa"/>
            <w:tcBorders>
              <w:top w:val="single" w:sz="4" w:space="0" w:color="auto"/>
              <w:left w:val="single" w:sz="4" w:space="0" w:color="auto"/>
              <w:bottom w:val="single" w:sz="4" w:space="0" w:color="auto"/>
              <w:right w:val="single" w:sz="4" w:space="0" w:color="auto"/>
            </w:tcBorders>
            <w:vAlign w:val="center"/>
          </w:tcPr>
          <w:p w14:paraId="76AE2E89" w14:textId="77777777" w:rsidR="00251932" w:rsidRPr="00B41206" w:rsidRDefault="00251932" w:rsidP="00447945">
            <w:pPr>
              <w:jc w:val="right"/>
              <w:rPr>
                <w:rFonts w:cstheme="minorHAnsi"/>
                <w:sz w:val="24"/>
                <w:szCs w:val="24"/>
              </w:rPr>
            </w:pPr>
            <w:r w:rsidRPr="00B41206">
              <w:rPr>
                <w:rFonts w:cstheme="minorHAnsi"/>
                <w:sz w:val="24"/>
                <w:szCs w:val="24"/>
              </w:rPr>
              <w:t>R$ 4,85</w:t>
            </w:r>
          </w:p>
        </w:tc>
        <w:tc>
          <w:tcPr>
            <w:tcW w:w="1634" w:type="dxa"/>
            <w:tcBorders>
              <w:top w:val="single" w:sz="4" w:space="0" w:color="auto"/>
              <w:left w:val="nil"/>
              <w:bottom w:val="single" w:sz="4" w:space="0" w:color="auto"/>
              <w:right w:val="single" w:sz="4" w:space="0" w:color="auto"/>
            </w:tcBorders>
            <w:shd w:val="clear" w:color="auto" w:fill="auto"/>
            <w:vAlign w:val="center"/>
          </w:tcPr>
          <w:p w14:paraId="133C3EF3" w14:textId="77777777" w:rsidR="00251932" w:rsidRPr="00B41206" w:rsidRDefault="00251932" w:rsidP="00447945">
            <w:pPr>
              <w:jc w:val="right"/>
              <w:rPr>
                <w:rFonts w:cstheme="minorHAnsi"/>
                <w:sz w:val="24"/>
                <w:szCs w:val="24"/>
              </w:rPr>
            </w:pPr>
            <w:r w:rsidRPr="00B41206">
              <w:rPr>
                <w:rFonts w:cstheme="minorHAnsi"/>
                <w:color w:val="000000"/>
                <w:sz w:val="24"/>
                <w:szCs w:val="24"/>
              </w:rPr>
              <w:t>R$ 17.906,20</w:t>
            </w:r>
          </w:p>
        </w:tc>
      </w:tr>
      <w:tr w:rsidR="00251932" w:rsidRPr="00B41206" w14:paraId="38C9CB28"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D3C6AF5" w14:textId="77777777" w:rsidR="00251932" w:rsidRPr="00B41206" w:rsidRDefault="00251932" w:rsidP="00447945">
            <w:pPr>
              <w:jc w:val="center"/>
              <w:rPr>
                <w:rFonts w:cstheme="minorHAnsi"/>
                <w:sz w:val="24"/>
                <w:szCs w:val="24"/>
              </w:rPr>
            </w:pPr>
            <w:r w:rsidRPr="00B41206">
              <w:rPr>
                <w:rFonts w:cstheme="minorHAnsi"/>
                <w:sz w:val="24"/>
                <w:szCs w:val="24"/>
              </w:rPr>
              <w:t>16</w:t>
            </w:r>
          </w:p>
        </w:tc>
        <w:tc>
          <w:tcPr>
            <w:tcW w:w="3856" w:type="dxa"/>
            <w:tcBorders>
              <w:top w:val="single" w:sz="1" w:space="0" w:color="000000"/>
              <w:left w:val="single" w:sz="1" w:space="0" w:color="000000"/>
              <w:bottom w:val="single" w:sz="1" w:space="0" w:color="000000"/>
              <w:right w:val="single" w:sz="1" w:space="0" w:color="000000"/>
            </w:tcBorders>
          </w:tcPr>
          <w:p w14:paraId="31E00C1A" w14:textId="77777777" w:rsidR="00251932" w:rsidRPr="00B41206" w:rsidRDefault="00251932" w:rsidP="00447945">
            <w:pPr>
              <w:jc w:val="both"/>
              <w:rPr>
                <w:rFonts w:cstheme="minorHAnsi"/>
                <w:sz w:val="24"/>
                <w:szCs w:val="24"/>
              </w:rPr>
            </w:pPr>
            <w:r w:rsidRPr="00B41206">
              <w:rPr>
                <w:rFonts w:cstheme="minorHAnsi"/>
                <w:sz w:val="24"/>
                <w:szCs w:val="24"/>
              </w:rPr>
              <w:t>Farinha de trigo, pacote de 1 kg.</w:t>
            </w:r>
          </w:p>
        </w:tc>
        <w:tc>
          <w:tcPr>
            <w:tcW w:w="1359" w:type="dxa"/>
            <w:tcBorders>
              <w:top w:val="single" w:sz="1" w:space="0" w:color="000000"/>
              <w:left w:val="single" w:sz="1" w:space="0" w:color="000000"/>
              <w:bottom w:val="single" w:sz="1" w:space="0" w:color="000000"/>
              <w:right w:val="single" w:sz="4" w:space="0" w:color="auto"/>
            </w:tcBorders>
            <w:vAlign w:val="center"/>
          </w:tcPr>
          <w:p w14:paraId="7B3D05C7"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F13964E" w14:textId="77777777" w:rsidR="00251932" w:rsidRPr="00B41206" w:rsidRDefault="00251932" w:rsidP="00447945">
            <w:pPr>
              <w:jc w:val="center"/>
              <w:rPr>
                <w:rFonts w:cstheme="minorHAnsi"/>
                <w:sz w:val="24"/>
                <w:szCs w:val="24"/>
              </w:rPr>
            </w:pPr>
            <w:r w:rsidRPr="00B41206">
              <w:rPr>
                <w:rFonts w:cstheme="minorHAnsi"/>
                <w:color w:val="000000"/>
                <w:sz w:val="24"/>
                <w:szCs w:val="24"/>
              </w:rPr>
              <w:t>585</w:t>
            </w:r>
          </w:p>
        </w:tc>
        <w:tc>
          <w:tcPr>
            <w:tcW w:w="1413" w:type="dxa"/>
            <w:tcBorders>
              <w:top w:val="single" w:sz="4" w:space="0" w:color="auto"/>
              <w:left w:val="single" w:sz="4" w:space="0" w:color="auto"/>
              <w:bottom w:val="single" w:sz="4" w:space="0" w:color="auto"/>
              <w:right w:val="single" w:sz="4" w:space="0" w:color="auto"/>
            </w:tcBorders>
            <w:vAlign w:val="center"/>
          </w:tcPr>
          <w:p w14:paraId="5D7A27A5" w14:textId="77777777" w:rsidR="00251932" w:rsidRPr="00B41206" w:rsidRDefault="00251932" w:rsidP="00447945">
            <w:pPr>
              <w:jc w:val="right"/>
              <w:rPr>
                <w:rFonts w:cstheme="minorHAnsi"/>
                <w:sz w:val="24"/>
                <w:szCs w:val="24"/>
              </w:rPr>
            </w:pPr>
            <w:r w:rsidRPr="00B41206">
              <w:rPr>
                <w:rFonts w:cstheme="minorHAnsi"/>
                <w:sz w:val="24"/>
                <w:szCs w:val="24"/>
              </w:rPr>
              <w:t>R$ 6,70</w:t>
            </w:r>
          </w:p>
        </w:tc>
        <w:tc>
          <w:tcPr>
            <w:tcW w:w="1634" w:type="dxa"/>
            <w:tcBorders>
              <w:top w:val="single" w:sz="4" w:space="0" w:color="auto"/>
              <w:left w:val="nil"/>
              <w:bottom w:val="single" w:sz="4" w:space="0" w:color="auto"/>
              <w:right w:val="single" w:sz="4" w:space="0" w:color="auto"/>
            </w:tcBorders>
            <w:shd w:val="clear" w:color="auto" w:fill="auto"/>
            <w:vAlign w:val="center"/>
          </w:tcPr>
          <w:p w14:paraId="324FC1C7" w14:textId="77777777" w:rsidR="00251932" w:rsidRPr="00B41206" w:rsidRDefault="00251932" w:rsidP="00447945">
            <w:pPr>
              <w:jc w:val="right"/>
              <w:rPr>
                <w:rFonts w:cstheme="minorHAnsi"/>
                <w:sz w:val="24"/>
                <w:szCs w:val="24"/>
              </w:rPr>
            </w:pPr>
            <w:r w:rsidRPr="00B41206">
              <w:rPr>
                <w:rFonts w:cstheme="minorHAnsi"/>
                <w:color w:val="000000"/>
                <w:sz w:val="24"/>
                <w:szCs w:val="24"/>
              </w:rPr>
              <w:t>R$ 3.919,50</w:t>
            </w:r>
          </w:p>
        </w:tc>
      </w:tr>
      <w:tr w:rsidR="00251932" w:rsidRPr="00B41206" w14:paraId="3536681F"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0838B88" w14:textId="77777777" w:rsidR="00251932" w:rsidRPr="00B41206" w:rsidRDefault="00251932" w:rsidP="00447945">
            <w:pPr>
              <w:jc w:val="center"/>
              <w:rPr>
                <w:rFonts w:cstheme="minorHAnsi"/>
                <w:sz w:val="24"/>
                <w:szCs w:val="24"/>
              </w:rPr>
            </w:pPr>
            <w:r w:rsidRPr="00B41206">
              <w:rPr>
                <w:rFonts w:cstheme="minorHAnsi"/>
                <w:sz w:val="24"/>
                <w:szCs w:val="24"/>
              </w:rPr>
              <w:t>17</w:t>
            </w:r>
          </w:p>
        </w:tc>
        <w:tc>
          <w:tcPr>
            <w:tcW w:w="3856" w:type="dxa"/>
            <w:tcBorders>
              <w:top w:val="single" w:sz="1" w:space="0" w:color="000000"/>
              <w:left w:val="single" w:sz="1" w:space="0" w:color="000000"/>
              <w:bottom w:val="single" w:sz="1" w:space="0" w:color="000000"/>
              <w:right w:val="single" w:sz="1" w:space="0" w:color="000000"/>
            </w:tcBorders>
          </w:tcPr>
          <w:p w14:paraId="418CBD9E" w14:textId="77777777" w:rsidR="00251932" w:rsidRPr="00B41206" w:rsidRDefault="00251932" w:rsidP="00447945">
            <w:pPr>
              <w:jc w:val="both"/>
              <w:rPr>
                <w:rFonts w:cstheme="minorHAnsi"/>
                <w:sz w:val="24"/>
                <w:szCs w:val="24"/>
              </w:rPr>
            </w:pPr>
            <w:r w:rsidRPr="00B41206">
              <w:rPr>
                <w:rFonts w:cstheme="minorHAnsi"/>
                <w:sz w:val="24"/>
                <w:szCs w:val="24"/>
              </w:rPr>
              <w:t>Farinha de mandioca branca, Peso líquido com 1 kg.</w:t>
            </w:r>
          </w:p>
        </w:tc>
        <w:tc>
          <w:tcPr>
            <w:tcW w:w="1359" w:type="dxa"/>
            <w:tcBorders>
              <w:top w:val="single" w:sz="1" w:space="0" w:color="000000"/>
              <w:left w:val="single" w:sz="1" w:space="0" w:color="000000"/>
              <w:bottom w:val="single" w:sz="1" w:space="0" w:color="000000"/>
              <w:right w:val="single" w:sz="4" w:space="0" w:color="auto"/>
            </w:tcBorders>
            <w:vAlign w:val="center"/>
          </w:tcPr>
          <w:p w14:paraId="4F532EBD"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534E86B" w14:textId="77777777" w:rsidR="00251932" w:rsidRPr="00B41206" w:rsidRDefault="00251932" w:rsidP="00447945">
            <w:pPr>
              <w:jc w:val="center"/>
              <w:rPr>
                <w:rFonts w:cstheme="minorHAnsi"/>
                <w:sz w:val="24"/>
                <w:szCs w:val="24"/>
              </w:rPr>
            </w:pPr>
            <w:r w:rsidRPr="00B41206">
              <w:rPr>
                <w:rFonts w:cstheme="minorHAnsi"/>
                <w:color w:val="000000"/>
                <w:sz w:val="24"/>
                <w:szCs w:val="24"/>
              </w:rPr>
              <w:t>1.594</w:t>
            </w:r>
          </w:p>
        </w:tc>
        <w:tc>
          <w:tcPr>
            <w:tcW w:w="1413" w:type="dxa"/>
            <w:tcBorders>
              <w:top w:val="single" w:sz="4" w:space="0" w:color="auto"/>
              <w:left w:val="single" w:sz="4" w:space="0" w:color="auto"/>
              <w:bottom w:val="single" w:sz="4" w:space="0" w:color="auto"/>
              <w:right w:val="single" w:sz="4" w:space="0" w:color="auto"/>
            </w:tcBorders>
            <w:vAlign w:val="center"/>
          </w:tcPr>
          <w:p w14:paraId="19C52FF5" w14:textId="77777777" w:rsidR="00251932" w:rsidRPr="00B41206" w:rsidRDefault="00251932" w:rsidP="00447945">
            <w:pPr>
              <w:jc w:val="right"/>
              <w:rPr>
                <w:rFonts w:cstheme="minorHAnsi"/>
                <w:sz w:val="24"/>
                <w:szCs w:val="24"/>
              </w:rPr>
            </w:pPr>
            <w:r w:rsidRPr="00B41206">
              <w:rPr>
                <w:rFonts w:cstheme="minorHAnsi"/>
                <w:sz w:val="24"/>
                <w:szCs w:val="24"/>
              </w:rPr>
              <w:t>R$ 6,52</w:t>
            </w:r>
          </w:p>
        </w:tc>
        <w:tc>
          <w:tcPr>
            <w:tcW w:w="1634" w:type="dxa"/>
            <w:tcBorders>
              <w:top w:val="single" w:sz="4" w:space="0" w:color="auto"/>
              <w:left w:val="nil"/>
              <w:bottom w:val="single" w:sz="4" w:space="0" w:color="auto"/>
              <w:right w:val="single" w:sz="4" w:space="0" w:color="auto"/>
            </w:tcBorders>
            <w:shd w:val="clear" w:color="auto" w:fill="auto"/>
            <w:vAlign w:val="center"/>
          </w:tcPr>
          <w:p w14:paraId="3CCD90BD" w14:textId="77777777" w:rsidR="00251932" w:rsidRPr="00B41206" w:rsidRDefault="00251932" w:rsidP="00447945">
            <w:pPr>
              <w:jc w:val="right"/>
              <w:rPr>
                <w:rFonts w:cstheme="minorHAnsi"/>
                <w:sz w:val="24"/>
                <w:szCs w:val="24"/>
              </w:rPr>
            </w:pPr>
            <w:r w:rsidRPr="00B41206">
              <w:rPr>
                <w:rFonts w:cstheme="minorHAnsi"/>
                <w:color w:val="000000"/>
                <w:sz w:val="24"/>
                <w:szCs w:val="24"/>
              </w:rPr>
              <w:t>R$ 10.392,88</w:t>
            </w:r>
          </w:p>
        </w:tc>
      </w:tr>
      <w:tr w:rsidR="00251932" w:rsidRPr="00B41206" w14:paraId="7BB05711"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03452F5A" w14:textId="77777777" w:rsidR="00251932" w:rsidRPr="00B41206" w:rsidRDefault="00251932" w:rsidP="00447945">
            <w:pPr>
              <w:jc w:val="center"/>
              <w:rPr>
                <w:rFonts w:cstheme="minorHAnsi"/>
                <w:sz w:val="24"/>
                <w:szCs w:val="24"/>
              </w:rPr>
            </w:pPr>
            <w:r w:rsidRPr="00B41206">
              <w:rPr>
                <w:rFonts w:cstheme="minorHAnsi"/>
                <w:sz w:val="24"/>
                <w:szCs w:val="24"/>
              </w:rPr>
              <w:t>18</w:t>
            </w:r>
          </w:p>
        </w:tc>
        <w:tc>
          <w:tcPr>
            <w:tcW w:w="3856" w:type="dxa"/>
            <w:tcBorders>
              <w:top w:val="single" w:sz="1" w:space="0" w:color="000000"/>
              <w:left w:val="single" w:sz="1" w:space="0" w:color="000000"/>
              <w:bottom w:val="single" w:sz="1" w:space="0" w:color="000000"/>
              <w:right w:val="single" w:sz="1" w:space="0" w:color="000000"/>
            </w:tcBorders>
          </w:tcPr>
          <w:p w14:paraId="10364B1E" w14:textId="77777777" w:rsidR="00251932" w:rsidRPr="00B41206" w:rsidRDefault="00251932" w:rsidP="00447945">
            <w:pPr>
              <w:jc w:val="both"/>
              <w:rPr>
                <w:rFonts w:cstheme="minorHAnsi"/>
                <w:sz w:val="24"/>
                <w:szCs w:val="24"/>
              </w:rPr>
            </w:pPr>
            <w:r w:rsidRPr="00B41206">
              <w:rPr>
                <w:rFonts w:cstheme="minorHAnsi"/>
                <w:sz w:val="24"/>
                <w:szCs w:val="24"/>
              </w:rPr>
              <w:t>Feijão carioquinha, peso líquido com 1kg.</w:t>
            </w:r>
          </w:p>
        </w:tc>
        <w:tc>
          <w:tcPr>
            <w:tcW w:w="1359" w:type="dxa"/>
            <w:tcBorders>
              <w:top w:val="single" w:sz="1" w:space="0" w:color="000000"/>
              <w:left w:val="single" w:sz="1" w:space="0" w:color="000000"/>
              <w:bottom w:val="single" w:sz="1" w:space="0" w:color="000000"/>
              <w:right w:val="single" w:sz="4" w:space="0" w:color="auto"/>
            </w:tcBorders>
            <w:vAlign w:val="center"/>
          </w:tcPr>
          <w:p w14:paraId="0DEC72F4"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302B5D6" w14:textId="77777777" w:rsidR="00251932" w:rsidRPr="00B41206" w:rsidRDefault="00251932" w:rsidP="00447945">
            <w:pPr>
              <w:jc w:val="center"/>
              <w:rPr>
                <w:rFonts w:cstheme="minorHAnsi"/>
                <w:sz w:val="24"/>
                <w:szCs w:val="24"/>
              </w:rPr>
            </w:pPr>
            <w:r w:rsidRPr="00B41206">
              <w:rPr>
                <w:rFonts w:cstheme="minorHAnsi"/>
                <w:color w:val="000000"/>
                <w:sz w:val="24"/>
                <w:szCs w:val="24"/>
              </w:rPr>
              <w:t>6.088</w:t>
            </w:r>
          </w:p>
        </w:tc>
        <w:tc>
          <w:tcPr>
            <w:tcW w:w="1413" w:type="dxa"/>
            <w:tcBorders>
              <w:top w:val="single" w:sz="4" w:space="0" w:color="auto"/>
              <w:left w:val="single" w:sz="4" w:space="0" w:color="auto"/>
              <w:bottom w:val="single" w:sz="4" w:space="0" w:color="auto"/>
              <w:right w:val="single" w:sz="4" w:space="0" w:color="auto"/>
            </w:tcBorders>
            <w:vAlign w:val="center"/>
          </w:tcPr>
          <w:p w14:paraId="5A069940" w14:textId="77777777" w:rsidR="00251932" w:rsidRPr="00B41206" w:rsidRDefault="00251932" w:rsidP="00447945">
            <w:pPr>
              <w:jc w:val="right"/>
              <w:rPr>
                <w:rFonts w:cstheme="minorHAnsi"/>
                <w:sz w:val="24"/>
                <w:szCs w:val="24"/>
              </w:rPr>
            </w:pPr>
            <w:r w:rsidRPr="00B41206">
              <w:rPr>
                <w:rFonts w:cstheme="minorHAnsi"/>
                <w:sz w:val="24"/>
                <w:szCs w:val="24"/>
              </w:rPr>
              <w:t>R$ 9,03</w:t>
            </w:r>
          </w:p>
        </w:tc>
        <w:tc>
          <w:tcPr>
            <w:tcW w:w="1634" w:type="dxa"/>
            <w:tcBorders>
              <w:top w:val="single" w:sz="4" w:space="0" w:color="auto"/>
              <w:left w:val="nil"/>
              <w:bottom w:val="single" w:sz="4" w:space="0" w:color="auto"/>
              <w:right w:val="single" w:sz="4" w:space="0" w:color="auto"/>
            </w:tcBorders>
            <w:shd w:val="clear" w:color="auto" w:fill="auto"/>
            <w:vAlign w:val="center"/>
          </w:tcPr>
          <w:p w14:paraId="4A32032B" w14:textId="77777777" w:rsidR="00251932" w:rsidRPr="00B41206" w:rsidRDefault="00251932" w:rsidP="00447945">
            <w:pPr>
              <w:jc w:val="right"/>
              <w:rPr>
                <w:rFonts w:cstheme="minorHAnsi"/>
                <w:sz w:val="24"/>
                <w:szCs w:val="24"/>
              </w:rPr>
            </w:pPr>
            <w:r w:rsidRPr="00B41206">
              <w:rPr>
                <w:rFonts w:cstheme="minorHAnsi"/>
                <w:color w:val="000000"/>
                <w:sz w:val="24"/>
                <w:szCs w:val="24"/>
              </w:rPr>
              <w:t>R$ 54.974,64</w:t>
            </w:r>
          </w:p>
        </w:tc>
      </w:tr>
      <w:tr w:rsidR="00251932" w:rsidRPr="00B41206" w14:paraId="14E124FF"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7092E33" w14:textId="77777777" w:rsidR="00251932" w:rsidRPr="00B41206" w:rsidRDefault="00251932" w:rsidP="00447945">
            <w:pPr>
              <w:jc w:val="center"/>
              <w:rPr>
                <w:rFonts w:cstheme="minorHAnsi"/>
                <w:sz w:val="24"/>
                <w:szCs w:val="24"/>
              </w:rPr>
            </w:pPr>
            <w:r w:rsidRPr="00B41206">
              <w:rPr>
                <w:rFonts w:cstheme="minorHAnsi"/>
                <w:sz w:val="24"/>
                <w:szCs w:val="24"/>
              </w:rPr>
              <w:t>19</w:t>
            </w:r>
          </w:p>
        </w:tc>
        <w:tc>
          <w:tcPr>
            <w:tcW w:w="3856" w:type="dxa"/>
            <w:tcBorders>
              <w:top w:val="single" w:sz="1" w:space="0" w:color="000000"/>
              <w:left w:val="single" w:sz="1" w:space="0" w:color="000000"/>
              <w:bottom w:val="single" w:sz="1" w:space="0" w:color="000000"/>
              <w:right w:val="single" w:sz="1" w:space="0" w:color="000000"/>
            </w:tcBorders>
          </w:tcPr>
          <w:p w14:paraId="763E1A4A" w14:textId="77777777" w:rsidR="00251932" w:rsidRPr="00B41206" w:rsidRDefault="00251932" w:rsidP="00447945">
            <w:pPr>
              <w:jc w:val="both"/>
              <w:rPr>
                <w:rFonts w:cstheme="minorHAnsi"/>
                <w:sz w:val="24"/>
                <w:szCs w:val="24"/>
              </w:rPr>
            </w:pPr>
            <w:r w:rsidRPr="00B41206">
              <w:rPr>
                <w:rFonts w:cstheme="minorHAnsi"/>
                <w:sz w:val="24"/>
                <w:szCs w:val="24"/>
              </w:rPr>
              <w:t>Flocos de milho pré-cozidos, Peso líquido de com 500g.</w:t>
            </w:r>
          </w:p>
        </w:tc>
        <w:tc>
          <w:tcPr>
            <w:tcW w:w="1359" w:type="dxa"/>
            <w:tcBorders>
              <w:top w:val="single" w:sz="1" w:space="0" w:color="000000"/>
              <w:left w:val="single" w:sz="1" w:space="0" w:color="000000"/>
              <w:bottom w:val="single" w:sz="1" w:space="0" w:color="000000"/>
              <w:right w:val="single" w:sz="4" w:space="0" w:color="auto"/>
            </w:tcBorders>
            <w:vAlign w:val="center"/>
          </w:tcPr>
          <w:p w14:paraId="478378D3"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9BF1EE1" w14:textId="77777777" w:rsidR="00251932" w:rsidRPr="00B41206" w:rsidRDefault="00251932" w:rsidP="00447945">
            <w:pPr>
              <w:jc w:val="center"/>
              <w:rPr>
                <w:rFonts w:cstheme="minorHAnsi"/>
                <w:sz w:val="24"/>
                <w:szCs w:val="24"/>
              </w:rPr>
            </w:pPr>
            <w:r w:rsidRPr="00B41206">
              <w:rPr>
                <w:rFonts w:cstheme="minorHAnsi"/>
                <w:color w:val="000000"/>
                <w:sz w:val="24"/>
                <w:szCs w:val="24"/>
              </w:rPr>
              <w:t>4.094</w:t>
            </w:r>
          </w:p>
        </w:tc>
        <w:tc>
          <w:tcPr>
            <w:tcW w:w="1413" w:type="dxa"/>
            <w:tcBorders>
              <w:top w:val="single" w:sz="4" w:space="0" w:color="auto"/>
              <w:left w:val="single" w:sz="4" w:space="0" w:color="auto"/>
              <w:bottom w:val="single" w:sz="4" w:space="0" w:color="auto"/>
              <w:right w:val="single" w:sz="4" w:space="0" w:color="auto"/>
            </w:tcBorders>
            <w:vAlign w:val="center"/>
          </w:tcPr>
          <w:p w14:paraId="54106A9D" w14:textId="77777777" w:rsidR="00251932" w:rsidRPr="00B41206" w:rsidRDefault="00251932" w:rsidP="00447945">
            <w:pPr>
              <w:jc w:val="right"/>
              <w:rPr>
                <w:rFonts w:cstheme="minorHAnsi"/>
                <w:sz w:val="24"/>
                <w:szCs w:val="24"/>
              </w:rPr>
            </w:pPr>
            <w:r w:rsidRPr="00B41206">
              <w:rPr>
                <w:rFonts w:cstheme="minorHAnsi"/>
                <w:sz w:val="24"/>
                <w:szCs w:val="24"/>
              </w:rPr>
              <w:t>R$ 4,89</w:t>
            </w:r>
          </w:p>
        </w:tc>
        <w:tc>
          <w:tcPr>
            <w:tcW w:w="1634" w:type="dxa"/>
            <w:tcBorders>
              <w:top w:val="single" w:sz="4" w:space="0" w:color="auto"/>
              <w:left w:val="nil"/>
              <w:bottom w:val="single" w:sz="4" w:space="0" w:color="auto"/>
              <w:right w:val="single" w:sz="4" w:space="0" w:color="auto"/>
            </w:tcBorders>
            <w:shd w:val="clear" w:color="auto" w:fill="auto"/>
            <w:vAlign w:val="center"/>
          </w:tcPr>
          <w:p w14:paraId="14D6F0D0" w14:textId="77777777" w:rsidR="00251932" w:rsidRPr="00B41206" w:rsidRDefault="00251932" w:rsidP="00447945">
            <w:pPr>
              <w:jc w:val="right"/>
              <w:rPr>
                <w:rFonts w:cstheme="minorHAnsi"/>
                <w:sz w:val="24"/>
                <w:szCs w:val="24"/>
              </w:rPr>
            </w:pPr>
            <w:r w:rsidRPr="00B41206">
              <w:rPr>
                <w:rFonts w:cstheme="minorHAnsi"/>
                <w:color w:val="000000"/>
                <w:sz w:val="24"/>
                <w:szCs w:val="24"/>
              </w:rPr>
              <w:t>R$ 20.019,66</w:t>
            </w:r>
          </w:p>
        </w:tc>
      </w:tr>
      <w:tr w:rsidR="00251932" w:rsidRPr="00B41206" w14:paraId="0BFB69B3"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C54FE6A" w14:textId="77777777" w:rsidR="00251932" w:rsidRPr="00B41206" w:rsidRDefault="00251932" w:rsidP="00447945">
            <w:pPr>
              <w:jc w:val="center"/>
              <w:rPr>
                <w:rFonts w:cstheme="minorHAnsi"/>
                <w:sz w:val="24"/>
                <w:szCs w:val="24"/>
              </w:rPr>
            </w:pPr>
            <w:r w:rsidRPr="00B41206">
              <w:rPr>
                <w:rFonts w:cstheme="minorHAnsi"/>
                <w:sz w:val="24"/>
                <w:szCs w:val="24"/>
              </w:rPr>
              <w:t>20</w:t>
            </w:r>
          </w:p>
        </w:tc>
        <w:tc>
          <w:tcPr>
            <w:tcW w:w="3856" w:type="dxa"/>
            <w:tcBorders>
              <w:top w:val="single" w:sz="1" w:space="0" w:color="000000"/>
              <w:left w:val="single" w:sz="1" w:space="0" w:color="000000"/>
              <w:bottom w:val="single" w:sz="1" w:space="0" w:color="000000"/>
              <w:right w:val="single" w:sz="1" w:space="0" w:color="000000"/>
            </w:tcBorders>
          </w:tcPr>
          <w:p w14:paraId="03B0EFB2" w14:textId="77777777" w:rsidR="00251932" w:rsidRPr="00B41206" w:rsidRDefault="00251932" w:rsidP="00447945">
            <w:pPr>
              <w:jc w:val="both"/>
              <w:rPr>
                <w:rFonts w:cstheme="minorHAnsi"/>
                <w:sz w:val="24"/>
                <w:szCs w:val="24"/>
              </w:rPr>
            </w:pPr>
            <w:r w:rsidRPr="00B41206">
              <w:rPr>
                <w:rFonts w:cstheme="minorHAnsi"/>
                <w:sz w:val="24"/>
                <w:szCs w:val="24"/>
              </w:rPr>
              <w:t xml:space="preserve">Frango congelado, em embalagem individual de Peso líquido 1kg. </w:t>
            </w:r>
          </w:p>
        </w:tc>
        <w:tc>
          <w:tcPr>
            <w:tcW w:w="1359" w:type="dxa"/>
            <w:tcBorders>
              <w:top w:val="single" w:sz="1" w:space="0" w:color="000000"/>
              <w:left w:val="single" w:sz="1" w:space="0" w:color="000000"/>
              <w:bottom w:val="single" w:sz="1" w:space="0" w:color="000000"/>
              <w:right w:val="single" w:sz="4" w:space="0" w:color="auto"/>
            </w:tcBorders>
            <w:vAlign w:val="center"/>
          </w:tcPr>
          <w:p w14:paraId="35E82235"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5751AFB" w14:textId="77777777" w:rsidR="00251932" w:rsidRPr="00B41206" w:rsidRDefault="00251932" w:rsidP="00447945">
            <w:pPr>
              <w:jc w:val="center"/>
              <w:rPr>
                <w:rFonts w:cstheme="minorHAnsi"/>
                <w:sz w:val="24"/>
                <w:szCs w:val="24"/>
              </w:rPr>
            </w:pPr>
            <w:r w:rsidRPr="00B41206">
              <w:rPr>
                <w:rFonts w:cstheme="minorHAnsi"/>
                <w:color w:val="000000"/>
                <w:sz w:val="24"/>
                <w:szCs w:val="24"/>
              </w:rPr>
              <w:t>6.680</w:t>
            </w:r>
          </w:p>
        </w:tc>
        <w:tc>
          <w:tcPr>
            <w:tcW w:w="1413" w:type="dxa"/>
            <w:tcBorders>
              <w:top w:val="single" w:sz="4" w:space="0" w:color="auto"/>
              <w:left w:val="single" w:sz="4" w:space="0" w:color="auto"/>
              <w:bottom w:val="single" w:sz="4" w:space="0" w:color="auto"/>
              <w:right w:val="single" w:sz="4" w:space="0" w:color="auto"/>
            </w:tcBorders>
            <w:vAlign w:val="center"/>
          </w:tcPr>
          <w:p w14:paraId="1898CCDA" w14:textId="77777777" w:rsidR="00251932" w:rsidRPr="00B41206" w:rsidRDefault="00251932" w:rsidP="00447945">
            <w:pPr>
              <w:jc w:val="right"/>
              <w:rPr>
                <w:rFonts w:cstheme="minorHAnsi"/>
                <w:sz w:val="24"/>
                <w:szCs w:val="24"/>
              </w:rPr>
            </w:pPr>
            <w:r w:rsidRPr="00B41206">
              <w:rPr>
                <w:rFonts w:cstheme="minorHAnsi"/>
                <w:sz w:val="24"/>
                <w:szCs w:val="24"/>
              </w:rPr>
              <w:t>R$ 17,98</w:t>
            </w:r>
          </w:p>
        </w:tc>
        <w:tc>
          <w:tcPr>
            <w:tcW w:w="1634" w:type="dxa"/>
            <w:tcBorders>
              <w:top w:val="single" w:sz="4" w:space="0" w:color="auto"/>
              <w:left w:val="nil"/>
              <w:bottom w:val="single" w:sz="4" w:space="0" w:color="auto"/>
              <w:right w:val="single" w:sz="4" w:space="0" w:color="auto"/>
            </w:tcBorders>
            <w:shd w:val="clear" w:color="auto" w:fill="auto"/>
            <w:vAlign w:val="center"/>
          </w:tcPr>
          <w:p w14:paraId="38F78D7B" w14:textId="77777777" w:rsidR="00251932" w:rsidRPr="00B41206" w:rsidRDefault="00251932" w:rsidP="00447945">
            <w:pPr>
              <w:jc w:val="right"/>
              <w:rPr>
                <w:rFonts w:cstheme="minorHAnsi"/>
                <w:sz w:val="24"/>
                <w:szCs w:val="24"/>
              </w:rPr>
            </w:pPr>
            <w:r w:rsidRPr="00B41206">
              <w:rPr>
                <w:rFonts w:cstheme="minorHAnsi"/>
                <w:color w:val="000000"/>
                <w:sz w:val="24"/>
                <w:szCs w:val="24"/>
              </w:rPr>
              <w:t>R$ 120.106,40</w:t>
            </w:r>
          </w:p>
        </w:tc>
      </w:tr>
      <w:tr w:rsidR="00251932" w:rsidRPr="00B41206" w14:paraId="5C57C3BE"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4712AC7A" w14:textId="77777777" w:rsidR="00251932" w:rsidRPr="00B41206" w:rsidRDefault="00251932" w:rsidP="00447945">
            <w:pPr>
              <w:jc w:val="center"/>
              <w:rPr>
                <w:rFonts w:cstheme="minorHAnsi"/>
                <w:sz w:val="24"/>
                <w:szCs w:val="24"/>
              </w:rPr>
            </w:pPr>
            <w:r w:rsidRPr="00B41206">
              <w:rPr>
                <w:rFonts w:cstheme="minorHAnsi"/>
                <w:sz w:val="24"/>
                <w:szCs w:val="24"/>
              </w:rPr>
              <w:t>21</w:t>
            </w:r>
          </w:p>
        </w:tc>
        <w:tc>
          <w:tcPr>
            <w:tcW w:w="3856" w:type="dxa"/>
            <w:tcBorders>
              <w:top w:val="single" w:sz="1" w:space="0" w:color="000000"/>
              <w:left w:val="single" w:sz="1" w:space="0" w:color="000000"/>
              <w:bottom w:val="single" w:sz="1" w:space="0" w:color="000000"/>
              <w:right w:val="single" w:sz="1" w:space="0" w:color="000000"/>
            </w:tcBorders>
          </w:tcPr>
          <w:p w14:paraId="326FA3DB" w14:textId="77777777" w:rsidR="00251932" w:rsidRPr="00B41206" w:rsidRDefault="00251932" w:rsidP="00447945">
            <w:pPr>
              <w:jc w:val="both"/>
              <w:rPr>
                <w:rFonts w:cstheme="minorHAnsi"/>
                <w:sz w:val="24"/>
                <w:szCs w:val="24"/>
              </w:rPr>
            </w:pPr>
            <w:r w:rsidRPr="00B41206">
              <w:rPr>
                <w:rFonts w:cstheme="minorHAnsi"/>
                <w:sz w:val="24"/>
                <w:szCs w:val="24"/>
              </w:rPr>
              <w:t>Leite em pó integral, pacote com Peso líquido 200g.</w:t>
            </w:r>
          </w:p>
        </w:tc>
        <w:tc>
          <w:tcPr>
            <w:tcW w:w="1359" w:type="dxa"/>
            <w:tcBorders>
              <w:top w:val="single" w:sz="1" w:space="0" w:color="000000"/>
              <w:left w:val="single" w:sz="1" w:space="0" w:color="000000"/>
              <w:bottom w:val="single" w:sz="1" w:space="0" w:color="000000"/>
              <w:right w:val="single" w:sz="4" w:space="0" w:color="auto"/>
            </w:tcBorders>
            <w:vAlign w:val="center"/>
          </w:tcPr>
          <w:p w14:paraId="7FEDD2BC"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1BA6FC1" w14:textId="77777777" w:rsidR="00251932" w:rsidRPr="00B41206" w:rsidRDefault="00251932" w:rsidP="00447945">
            <w:pPr>
              <w:jc w:val="center"/>
              <w:rPr>
                <w:rFonts w:cstheme="minorHAnsi"/>
                <w:sz w:val="24"/>
                <w:szCs w:val="24"/>
              </w:rPr>
            </w:pPr>
            <w:r w:rsidRPr="00B41206">
              <w:rPr>
                <w:rFonts w:cstheme="minorHAnsi"/>
                <w:color w:val="000000"/>
                <w:sz w:val="24"/>
                <w:szCs w:val="24"/>
              </w:rPr>
              <w:t>10.985</w:t>
            </w:r>
          </w:p>
        </w:tc>
        <w:tc>
          <w:tcPr>
            <w:tcW w:w="1413" w:type="dxa"/>
            <w:tcBorders>
              <w:top w:val="single" w:sz="4" w:space="0" w:color="auto"/>
              <w:left w:val="single" w:sz="4" w:space="0" w:color="auto"/>
              <w:bottom w:val="single" w:sz="4" w:space="0" w:color="auto"/>
              <w:right w:val="single" w:sz="4" w:space="0" w:color="auto"/>
            </w:tcBorders>
            <w:vAlign w:val="center"/>
          </w:tcPr>
          <w:p w14:paraId="485E29E3" w14:textId="77777777" w:rsidR="00251932" w:rsidRPr="00B41206" w:rsidRDefault="00251932" w:rsidP="00447945">
            <w:pPr>
              <w:jc w:val="right"/>
              <w:rPr>
                <w:rFonts w:cstheme="minorHAnsi"/>
                <w:sz w:val="24"/>
                <w:szCs w:val="24"/>
              </w:rPr>
            </w:pPr>
            <w:r w:rsidRPr="00B41206">
              <w:rPr>
                <w:rFonts w:cstheme="minorHAnsi"/>
                <w:sz w:val="24"/>
                <w:szCs w:val="24"/>
              </w:rPr>
              <w:t>R$ 6,58</w:t>
            </w:r>
          </w:p>
        </w:tc>
        <w:tc>
          <w:tcPr>
            <w:tcW w:w="1634" w:type="dxa"/>
            <w:tcBorders>
              <w:top w:val="single" w:sz="4" w:space="0" w:color="auto"/>
              <w:left w:val="nil"/>
              <w:bottom w:val="single" w:sz="4" w:space="0" w:color="auto"/>
              <w:right w:val="single" w:sz="4" w:space="0" w:color="auto"/>
            </w:tcBorders>
            <w:shd w:val="clear" w:color="auto" w:fill="auto"/>
            <w:vAlign w:val="center"/>
          </w:tcPr>
          <w:p w14:paraId="5F79BD15" w14:textId="77777777" w:rsidR="00251932" w:rsidRPr="00B41206" w:rsidRDefault="00251932" w:rsidP="00447945">
            <w:pPr>
              <w:jc w:val="right"/>
              <w:rPr>
                <w:rFonts w:cstheme="minorHAnsi"/>
                <w:sz w:val="24"/>
                <w:szCs w:val="24"/>
              </w:rPr>
            </w:pPr>
            <w:r w:rsidRPr="00B41206">
              <w:rPr>
                <w:rFonts w:cstheme="minorHAnsi"/>
                <w:color w:val="000000"/>
                <w:sz w:val="24"/>
                <w:szCs w:val="24"/>
              </w:rPr>
              <w:t>R$ 72.281,30</w:t>
            </w:r>
          </w:p>
        </w:tc>
      </w:tr>
      <w:tr w:rsidR="00251932" w:rsidRPr="00B41206" w14:paraId="2867E743"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2DFD2631" w14:textId="77777777" w:rsidR="00251932" w:rsidRPr="00B41206" w:rsidRDefault="00251932" w:rsidP="00447945">
            <w:pPr>
              <w:jc w:val="center"/>
              <w:rPr>
                <w:rFonts w:cstheme="minorHAnsi"/>
                <w:sz w:val="24"/>
                <w:szCs w:val="24"/>
              </w:rPr>
            </w:pPr>
            <w:r w:rsidRPr="00B41206">
              <w:rPr>
                <w:rFonts w:cstheme="minorHAnsi"/>
                <w:sz w:val="24"/>
                <w:szCs w:val="24"/>
              </w:rPr>
              <w:t>22</w:t>
            </w:r>
          </w:p>
        </w:tc>
        <w:tc>
          <w:tcPr>
            <w:tcW w:w="3856" w:type="dxa"/>
            <w:tcBorders>
              <w:top w:val="single" w:sz="1" w:space="0" w:color="000000"/>
              <w:left w:val="single" w:sz="1" w:space="0" w:color="000000"/>
              <w:bottom w:val="single" w:sz="1" w:space="0" w:color="000000"/>
              <w:right w:val="single" w:sz="1" w:space="0" w:color="000000"/>
            </w:tcBorders>
          </w:tcPr>
          <w:p w14:paraId="63AEFB4B" w14:textId="77777777" w:rsidR="00251932" w:rsidRPr="00B41206" w:rsidRDefault="00251932" w:rsidP="00447945">
            <w:pPr>
              <w:jc w:val="both"/>
              <w:rPr>
                <w:rFonts w:cstheme="minorHAnsi"/>
                <w:sz w:val="24"/>
                <w:szCs w:val="24"/>
              </w:rPr>
            </w:pPr>
            <w:r w:rsidRPr="00B41206">
              <w:rPr>
                <w:rFonts w:cstheme="minorHAnsi"/>
                <w:sz w:val="24"/>
                <w:szCs w:val="24"/>
              </w:rPr>
              <w:t xml:space="preserve">Leite condensado, Peso líquido 270g. </w:t>
            </w:r>
          </w:p>
        </w:tc>
        <w:tc>
          <w:tcPr>
            <w:tcW w:w="1359" w:type="dxa"/>
            <w:tcBorders>
              <w:top w:val="single" w:sz="1" w:space="0" w:color="000000"/>
              <w:left w:val="single" w:sz="1" w:space="0" w:color="000000"/>
              <w:bottom w:val="single" w:sz="1" w:space="0" w:color="000000"/>
              <w:right w:val="single" w:sz="4" w:space="0" w:color="auto"/>
            </w:tcBorders>
            <w:vAlign w:val="center"/>
          </w:tcPr>
          <w:p w14:paraId="4AEB4FC0" w14:textId="77777777" w:rsidR="00251932" w:rsidRPr="00B41206" w:rsidRDefault="00251932" w:rsidP="00447945">
            <w:pPr>
              <w:jc w:val="center"/>
              <w:rPr>
                <w:rFonts w:cstheme="minorHAnsi"/>
                <w:sz w:val="24"/>
                <w:szCs w:val="24"/>
              </w:rPr>
            </w:pPr>
            <w:r w:rsidRPr="00B41206">
              <w:rPr>
                <w:rFonts w:cstheme="minorHAnsi"/>
                <w:sz w:val="24"/>
                <w:szCs w:val="24"/>
              </w:rPr>
              <w:t>Caixa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5F5AFB" w14:textId="77777777" w:rsidR="00251932" w:rsidRPr="00B41206" w:rsidRDefault="00251932" w:rsidP="00447945">
            <w:pPr>
              <w:jc w:val="center"/>
              <w:rPr>
                <w:rFonts w:cstheme="minorHAnsi"/>
                <w:sz w:val="24"/>
                <w:szCs w:val="24"/>
              </w:rPr>
            </w:pPr>
            <w:r w:rsidRPr="00B41206">
              <w:rPr>
                <w:rFonts w:cstheme="minorHAnsi"/>
                <w:color w:val="000000"/>
                <w:sz w:val="24"/>
                <w:szCs w:val="24"/>
              </w:rPr>
              <w:t>1.200</w:t>
            </w:r>
          </w:p>
        </w:tc>
        <w:tc>
          <w:tcPr>
            <w:tcW w:w="1413" w:type="dxa"/>
            <w:tcBorders>
              <w:top w:val="single" w:sz="4" w:space="0" w:color="auto"/>
              <w:left w:val="single" w:sz="4" w:space="0" w:color="auto"/>
              <w:bottom w:val="single" w:sz="4" w:space="0" w:color="auto"/>
              <w:right w:val="single" w:sz="4" w:space="0" w:color="auto"/>
            </w:tcBorders>
            <w:vAlign w:val="center"/>
          </w:tcPr>
          <w:p w14:paraId="25322E0B" w14:textId="77777777" w:rsidR="00251932" w:rsidRPr="00B41206" w:rsidRDefault="00251932" w:rsidP="00447945">
            <w:pPr>
              <w:jc w:val="right"/>
              <w:rPr>
                <w:rFonts w:cstheme="minorHAnsi"/>
                <w:sz w:val="24"/>
                <w:szCs w:val="24"/>
              </w:rPr>
            </w:pPr>
            <w:r w:rsidRPr="00B41206">
              <w:rPr>
                <w:rFonts w:cstheme="minorHAnsi"/>
                <w:sz w:val="24"/>
                <w:szCs w:val="24"/>
              </w:rPr>
              <w:t>R$ 4,05</w:t>
            </w:r>
          </w:p>
        </w:tc>
        <w:tc>
          <w:tcPr>
            <w:tcW w:w="1634" w:type="dxa"/>
            <w:tcBorders>
              <w:top w:val="single" w:sz="4" w:space="0" w:color="auto"/>
              <w:left w:val="nil"/>
              <w:bottom w:val="single" w:sz="4" w:space="0" w:color="auto"/>
              <w:right w:val="single" w:sz="4" w:space="0" w:color="auto"/>
            </w:tcBorders>
            <w:shd w:val="clear" w:color="auto" w:fill="auto"/>
            <w:vAlign w:val="center"/>
          </w:tcPr>
          <w:p w14:paraId="111D3431" w14:textId="77777777" w:rsidR="00251932" w:rsidRPr="00B41206" w:rsidRDefault="00251932" w:rsidP="00447945">
            <w:pPr>
              <w:jc w:val="right"/>
              <w:rPr>
                <w:rFonts w:cstheme="minorHAnsi"/>
                <w:sz w:val="24"/>
                <w:szCs w:val="24"/>
              </w:rPr>
            </w:pPr>
            <w:r w:rsidRPr="00B41206">
              <w:rPr>
                <w:rFonts w:cstheme="minorHAnsi"/>
                <w:color w:val="000000"/>
                <w:sz w:val="24"/>
                <w:szCs w:val="24"/>
              </w:rPr>
              <w:t>R$ 4.860,00</w:t>
            </w:r>
          </w:p>
        </w:tc>
      </w:tr>
      <w:tr w:rsidR="00251932" w:rsidRPr="00B41206" w14:paraId="6040709B"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51FB64E" w14:textId="77777777" w:rsidR="00251932" w:rsidRPr="00B41206" w:rsidRDefault="00251932" w:rsidP="00447945">
            <w:pPr>
              <w:jc w:val="center"/>
              <w:rPr>
                <w:rFonts w:cstheme="minorHAnsi"/>
                <w:sz w:val="24"/>
                <w:szCs w:val="24"/>
              </w:rPr>
            </w:pPr>
            <w:r w:rsidRPr="00B41206">
              <w:rPr>
                <w:rFonts w:cstheme="minorHAnsi"/>
                <w:sz w:val="24"/>
                <w:szCs w:val="24"/>
              </w:rPr>
              <w:t>23</w:t>
            </w:r>
          </w:p>
        </w:tc>
        <w:tc>
          <w:tcPr>
            <w:tcW w:w="3856" w:type="dxa"/>
            <w:tcBorders>
              <w:top w:val="single" w:sz="1" w:space="0" w:color="000000"/>
              <w:left w:val="single" w:sz="1" w:space="0" w:color="000000"/>
              <w:bottom w:val="single" w:sz="1" w:space="0" w:color="000000"/>
              <w:right w:val="single" w:sz="1" w:space="0" w:color="000000"/>
            </w:tcBorders>
          </w:tcPr>
          <w:p w14:paraId="1CA19452" w14:textId="77777777" w:rsidR="00251932" w:rsidRPr="00B41206" w:rsidRDefault="00251932" w:rsidP="00447945">
            <w:pPr>
              <w:jc w:val="both"/>
              <w:rPr>
                <w:rFonts w:cstheme="minorHAnsi"/>
                <w:sz w:val="24"/>
                <w:szCs w:val="24"/>
              </w:rPr>
            </w:pPr>
            <w:r w:rsidRPr="00B41206">
              <w:rPr>
                <w:rFonts w:cstheme="minorHAnsi"/>
                <w:sz w:val="24"/>
                <w:szCs w:val="24"/>
              </w:rPr>
              <w:t>Macarrão espaguete com sêmola, pacote com Peso líquido 500g.</w:t>
            </w:r>
          </w:p>
        </w:tc>
        <w:tc>
          <w:tcPr>
            <w:tcW w:w="1359" w:type="dxa"/>
            <w:tcBorders>
              <w:top w:val="single" w:sz="1" w:space="0" w:color="000000"/>
              <w:left w:val="single" w:sz="1" w:space="0" w:color="000000"/>
              <w:bottom w:val="single" w:sz="1" w:space="0" w:color="000000"/>
              <w:right w:val="single" w:sz="4" w:space="0" w:color="auto"/>
            </w:tcBorders>
            <w:vAlign w:val="center"/>
          </w:tcPr>
          <w:p w14:paraId="7DC3DA4A"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D9A342E" w14:textId="77777777" w:rsidR="00251932" w:rsidRPr="00B41206" w:rsidRDefault="00251932" w:rsidP="00447945">
            <w:pPr>
              <w:jc w:val="center"/>
              <w:rPr>
                <w:rFonts w:cstheme="minorHAnsi"/>
                <w:sz w:val="24"/>
                <w:szCs w:val="24"/>
              </w:rPr>
            </w:pPr>
            <w:r w:rsidRPr="00B41206">
              <w:rPr>
                <w:rFonts w:cstheme="minorHAnsi"/>
                <w:color w:val="000000"/>
                <w:sz w:val="24"/>
                <w:szCs w:val="24"/>
              </w:rPr>
              <w:t>7.926</w:t>
            </w:r>
          </w:p>
        </w:tc>
        <w:tc>
          <w:tcPr>
            <w:tcW w:w="1413" w:type="dxa"/>
            <w:tcBorders>
              <w:top w:val="single" w:sz="4" w:space="0" w:color="auto"/>
              <w:left w:val="single" w:sz="4" w:space="0" w:color="auto"/>
              <w:bottom w:val="single" w:sz="4" w:space="0" w:color="auto"/>
              <w:right w:val="single" w:sz="4" w:space="0" w:color="auto"/>
            </w:tcBorders>
            <w:vAlign w:val="center"/>
          </w:tcPr>
          <w:p w14:paraId="7FD0A6BE" w14:textId="77777777" w:rsidR="00251932" w:rsidRPr="00B41206" w:rsidRDefault="00251932" w:rsidP="00447945">
            <w:pPr>
              <w:jc w:val="right"/>
              <w:rPr>
                <w:rFonts w:cstheme="minorHAnsi"/>
                <w:sz w:val="24"/>
                <w:szCs w:val="24"/>
              </w:rPr>
            </w:pPr>
            <w:r w:rsidRPr="00B41206">
              <w:rPr>
                <w:rFonts w:cstheme="minorHAnsi"/>
                <w:sz w:val="24"/>
                <w:szCs w:val="24"/>
              </w:rPr>
              <w:t>R$ 4,79</w:t>
            </w:r>
          </w:p>
        </w:tc>
        <w:tc>
          <w:tcPr>
            <w:tcW w:w="1634" w:type="dxa"/>
            <w:tcBorders>
              <w:top w:val="single" w:sz="4" w:space="0" w:color="auto"/>
              <w:left w:val="nil"/>
              <w:bottom w:val="single" w:sz="4" w:space="0" w:color="auto"/>
              <w:right w:val="single" w:sz="4" w:space="0" w:color="auto"/>
            </w:tcBorders>
            <w:shd w:val="clear" w:color="auto" w:fill="auto"/>
            <w:vAlign w:val="center"/>
          </w:tcPr>
          <w:p w14:paraId="0299C5A8" w14:textId="77777777" w:rsidR="00251932" w:rsidRPr="00B41206" w:rsidRDefault="00251932" w:rsidP="00447945">
            <w:pPr>
              <w:jc w:val="right"/>
              <w:rPr>
                <w:rFonts w:cstheme="minorHAnsi"/>
                <w:sz w:val="24"/>
                <w:szCs w:val="24"/>
              </w:rPr>
            </w:pPr>
            <w:r w:rsidRPr="00B41206">
              <w:rPr>
                <w:rFonts w:cstheme="minorHAnsi"/>
                <w:color w:val="000000"/>
                <w:sz w:val="24"/>
                <w:szCs w:val="24"/>
              </w:rPr>
              <w:t>R$ 37.965,54</w:t>
            </w:r>
          </w:p>
        </w:tc>
      </w:tr>
      <w:tr w:rsidR="00251932" w:rsidRPr="00B41206" w14:paraId="0326BC46"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232CDB74" w14:textId="77777777" w:rsidR="00251932" w:rsidRPr="00B41206" w:rsidRDefault="00251932" w:rsidP="00447945">
            <w:pPr>
              <w:jc w:val="center"/>
              <w:rPr>
                <w:rFonts w:cstheme="minorHAnsi"/>
                <w:sz w:val="24"/>
                <w:szCs w:val="24"/>
              </w:rPr>
            </w:pPr>
            <w:r w:rsidRPr="00B41206">
              <w:rPr>
                <w:rFonts w:cstheme="minorHAnsi"/>
                <w:sz w:val="24"/>
                <w:szCs w:val="24"/>
              </w:rPr>
              <w:t>24</w:t>
            </w:r>
          </w:p>
        </w:tc>
        <w:tc>
          <w:tcPr>
            <w:tcW w:w="3856" w:type="dxa"/>
            <w:tcBorders>
              <w:top w:val="single" w:sz="1" w:space="0" w:color="000000"/>
              <w:left w:val="single" w:sz="1" w:space="0" w:color="000000"/>
              <w:bottom w:val="single" w:sz="1" w:space="0" w:color="000000"/>
              <w:right w:val="single" w:sz="1" w:space="0" w:color="000000"/>
            </w:tcBorders>
          </w:tcPr>
          <w:p w14:paraId="0AEBC643" w14:textId="77777777" w:rsidR="00251932" w:rsidRPr="00B41206" w:rsidRDefault="00251932" w:rsidP="00447945">
            <w:pPr>
              <w:jc w:val="both"/>
              <w:rPr>
                <w:rFonts w:cstheme="minorHAnsi"/>
                <w:sz w:val="24"/>
                <w:szCs w:val="24"/>
              </w:rPr>
            </w:pPr>
            <w:r w:rsidRPr="00B41206">
              <w:rPr>
                <w:rFonts w:cstheme="minorHAnsi"/>
                <w:sz w:val="24"/>
                <w:szCs w:val="24"/>
              </w:rPr>
              <w:t>Milho de pipoca, pacote de 500 g.</w:t>
            </w:r>
          </w:p>
        </w:tc>
        <w:tc>
          <w:tcPr>
            <w:tcW w:w="1359" w:type="dxa"/>
            <w:tcBorders>
              <w:top w:val="single" w:sz="1" w:space="0" w:color="000000"/>
              <w:left w:val="single" w:sz="1" w:space="0" w:color="000000"/>
              <w:bottom w:val="single" w:sz="1" w:space="0" w:color="000000"/>
              <w:right w:val="single" w:sz="4" w:space="0" w:color="auto"/>
            </w:tcBorders>
            <w:vAlign w:val="center"/>
          </w:tcPr>
          <w:p w14:paraId="1221B902"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2C32BD6" w14:textId="77777777" w:rsidR="00251932" w:rsidRPr="00B41206" w:rsidRDefault="00251932" w:rsidP="00447945">
            <w:pPr>
              <w:jc w:val="center"/>
              <w:rPr>
                <w:rFonts w:cstheme="minorHAnsi"/>
                <w:sz w:val="24"/>
                <w:szCs w:val="24"/>
              </w:rPr>
            </w:pPr>
            <w:r w:rsidRPr="00B41206">
              <w:rPr>
                <w:rFonts w:cstheme="minorHAnsi"/>
                <w:color w:val="000000"/>
                <w:sz w:val="24"/>
                <w:szCs w:val="24"/>
              </w:rPr>
              <w:t>3.755</w:t>
            </w:r>
          </w:p>
        </w:tc>
        <w:tc>
          <w:tcPr>
            <w:tcW w:w="1413" w:type="dxa"/>
            <w:tcBorders>
              <w:top w:val="single" w:sz="4" w:space="0" w:color="auto"/>
              <w:left w:val="single" w:sz="4" w:space="0" w:color="auto"/>
              <w:bottom w:val="single" w:sz="4" w:space="0" w:color="auto"/>
              <w:right w:val="single" w:sz="4" w:space="0" w:color="auto"/>
            </w:tcBorders>
            <w:vAlign w:val="center"/>
          </w:tcPr>
          <w:p w14:paraId="04758DBB" w14:textId="77777777" w:rsidR="00251932" w:rsidRPr="00B41206" w:rsidRDefault="00251932" w:rsidP="00447945">
            <w:pPr>
              <w:jc w:val="right"/>
              <w:rPr>
                <w:rFonts w:cstheme="minorHAnsi"/>
                <w:sz w:val="24"/>
                <w:szCs w:val="24"/>
              </w:rPr>
            </w:pPr>
            <w:r w:rsidRPr="00B41206">
              <w:rPr>
                <w:rFonts w:cstheme="minorHAnsi"/>
                <w:sz w:val="24"/>
                <w:szCs w:val="24"/>
              </w:rPr>
              <w:t>R$ 4,07</w:t>
            </w:r>
          </w:p>
        </w:tc>
        <w:tc>
          <w:tcPr>
            <w:tcW w:w="1634" w:type="dxa"/>
            <w:tcBorders>
              <w:top w:val="single" w:sz="4" w:space="0" w:color="auto"/>
              <w:left w:val="nil"/>
              <w:bottom w:val="single" w:sz="4" w:space="0" w:color="auto"/>
              <w:right w:val="single" w:sz="4" w:space="0" w:color="auto"/>
            </w:tcBorders>
            <w:shd w:val="clear" w:color="auto" w:fill="auto"/>
            <w:vAlign w:val="center"/>
          </w:tcPr>
          <w:p w14:paraId="2CCB025F" w14:textId="77777777" w:rsidR="00251932" w:rsidRPr="00B41206" w:rsidRDefault="00251932" w:rsidP="00447945">
            <w:pPr>
              <w:jc w:val="right"/>
              <w:rPr>
                <w:rFonts w:cstheme="minorHAnsi"/>
                <w:sz w:val="24"/>
                <w:szCs w:val="24"/>
              </w:rPr>
            </w:pPr>
            <w:r w:rsidRPr="00B41206">
              <w:rPr>
                <w:rFonts w:cstheme="minorHAnsi"/>
                <w:color w:val="000000"/>
                <w:sz w:val="24"/>
                <w:szCs w:val="24"/>
              </w:rPr>
              <w:t>R$ 15.282,85</w:t>
            </w:r>
          </w:p>
        </w:tc>
      </w:tr>
      <w:tr w:rsidR="00251932" w:rsidRPr="00B41206" w14:paraId="09E5140A"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00118108" w14:textId="77777777" w:rsidR="00251932" w:rsidRPr="00B41206" w:rsidRDefault="00251932" w:rsidP="00447945">
            <w:pPr>
              <w:jc w:val="center"/>
              <w:rPr>
                <w:rFonts w:cstheme="minorHAnsi"/>
                <w:sz w:val="24"/>
                <w:szCs w:val="24"/>
              </w:rPr>
            </w:pPr>
            <w:r w:rsidRPr="00B41206">
              <w:rPr>
                <w:rFonts w:cstheme="minorHAnsi"/>
                <w:sz w:val="24"/>
                <w:szCs w:val="24"/>
              </w:rPr>
              <w:t>25</w:t>
            </w:r>
          </w:p>
        </w:tc>
        <w:tc>
          <w:tcPr>
            <w:tcW w:w="3856" w:type="dxa"/>
            <w:tcBorders>
              <w:top w:val="single" w:sz="1" w:space="0" w:color="000000"/>
              <w:left w:val="single" w:sz="1" w:space="0" w:color="000000"/>
              <w:bottom w:val="single" w:sz="1" w:space="0" w:color="000000"/>
              <w:right w:val="single" w:sz="1" w:space="0" w:color="000000"/>
            </w:tcBorders>
          </w:tcPr>
          <w:p w14:paraId="3A8FBAD8" w14:textId="77777777" w:rsidR="00251932" w:rsidRPr="00B41206" w:rsidRDefault="00251932" w:rsidP="00447945">
            <w:pPr>
              <w:jc w:val="both"/>
              <w:rPr>
                <w:rFonts w:cstheme="minorHAnsi"/>
                <w:sz w:val="24"/>
                <w:szCs w:val="24"/>
              </w:rPr>
            </w:pPr>
            <w:r w:rsidRPr="00B41206">
              <w:rPr>
                <w:rFonts w:cstheme="minorHAnsi"/>
                <w:sz w:val="24"/>
                <w:szCs w:val="24"/>
              </w:rPr>
              <w:t>Milho para mugunzá, em pct de 500g.</w:t>
            </w:r>
          </w:p>
        </w:tc>
        <w:tc>
          <w:tcPr>
            <w:tcW w:w="1359" w:type="dxa"/>
            <w:tcBorders>
              <w:top w:val="single" w:sz="1" w:space="0" w:color="000000"/>
              <w:left w:val="single" w:sz="1" w:space="0" w:color="000000"/>
              <w:bottom w:val="single" w:sz="1" w:space="0" w:color="000000"/>
              <w:right w:val="single" w:sz="4" w:space="0" w:color="auto"/>
            </w:tcBorders>
            <w:vAlign w:val="center"/>
          </w:tcPr>
          <w:p w14:paraId="36FFBE04"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C296849" w14:textId="77777777" w:rsidR="00251932" w:rsidRPr="00B41206" w:rsidRDefault="00251932" w:rsidP="00447945">
            <w:pPr>
              <w:jc w:val="center"/>
              <w:rPr>
                <w:rFonts w:cstheme="minorHAnsi"/>
                <w:sz w:val="24"/>
                <w:szCs w:val="24"/>
              </w:rPr>
            </w:pPr>
            <w:r w:rsidRPr="00B41206">
              <w:rPr>
                <w:rFonts w:cstheme="minorHAnsi"/>
                <w:color w:val="000000"/>
                <w:sz w:val="24"/>
                <w:szCs w:val="24"/>
              </w:rPr>
              <w:t>3.755</w:t>
            </w:r>
          </w:p>
        </w:tc>
        <w:tc>
          <w:tcPr>
            <w:tcW w:w="1413" w:type="dxa"/>
            <w:tcBorders>
              <w:top w:val="single" w:sz="4" w:space="0" w:color="auto"/>
              <w:left w:val="single" w:sz="4" w:space="0" w:color="auto"/>
              <w:bottom w:val="single" w:sz="4" w:space="0" w:color="auto"/>
              <w:right w:val="single" w:sz="4" w:space="0" w:color="auto"/>
            </w:tcBorders>
            <w:vAlign w:val="center"/>
          </w:tcPr>
          <w:p w14:paraId="2B928147" w14:textId="77777777" w:rsidR="00251932" w:rsidRPr="00B41206" w:rsidRDefault="00251932" w:rsidP="00447945">
            <w:pPr>
              <w:jc w:val="right"/>
              <w:rPr>
                <w:rFonts w:cstheme="minorHAnsi"/>
                <w:sz w:val="24"/>
                <w:szCs w:val="24"/>
              </w:rPr>
            </w:pPr>
            <w:r w:rsidRPr="00B41206">
              <w:rPr>
                <w:rFonts w:cstheme="minorHAnsi"/>
                <w:sz w:val="24"/>
                <w:szCs w:val="24"/>
              </w:rPr>
              <w:t>R$ 6,12</w:t>
            </w:r>
          </w:p>
        </w:tc>
        <w:tc>
          <w:tcPr>
            <w:tcW w:w="1634" w:type="dxa"/>
            <w:tcBorders>
              <w:top w:val="single" w:sz="4" w:space="0" w:color="auto"/>
              <w:left w:val="nil"/>
              <w:bottom w:val="single" w:sz="4" w:space="0" w:color="auto"/>
              <w:right w:val="single" w:sz="4" w:space="0" w:color="auto"/>
            </w:tcBorders>
            <w:shd w:val="clear" w:color="auto" w:fill="auto"/>
            <w:vAlign w:val="center"/>
          </w:tcPr>
          <w:p w14:paraId="2E764295" w14:textId="77777777" w:rsidR="00251932" w:rsidRPr="00B41206" w:rsidRDefault="00251932" w:rsidP="00447945">
            <w:pPr>
              <w:jc w:val="right"/>
              <w:rPr>
                <w:rFonts w:cstheme="minorHAnsi"/>
                <w:sz w:val="24"/>
                <w:szCs w:val="24"/>
              </w:rPr>
            </w:pPr>
            <w:r w:rsidRPr="00B41206">
              <w:rPr>
                <w:rFonts w:cstheme="minorHAnsi"/>
                <w:color w:val="000000"/>
                <w:sz w:val="24"/>
                <w:szCs w:val="24"/>
              </w:rPr>
              <w:t>R$ 22.980,60</w:t>
            </w:r>
          </w:p>
        </w:tc>
      </w:tr>
      <w:tr w:rsidR="00251932" w:rsidRPr="00B41206" w14:paraId="16C84F35"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43E892B" w14:textId="77777777" w:rsidR="00251932" w:rsidRPr="00B41206" w:rsidRDefault="00251932" w:rsidP="00447945">
            <w:pPr>
              <w:jc w:val="center"/>
              <w:rPr>
                <w:rFonts w:cstheme="minorHAnsi"/>
                <w:sz w:val="24"/>
                <w:szCs w:val="24"/>
              </w:rPr>
            </w:pPr>
            <w:r w:rsidRPr="00B41206">
              <w:rPr>
                <w:rFonts w:cstheme="minorHAnsi"/>
                <w:sz w:val="24"/>
                <w:szCs w:val="24"/>
              </w:rPr>
              <w:t>26</w:t>
            </w:r>
          </w:p>
        </w:tc>
        <w:tc>
          <w:tcPr>
            <w:tcW w:w="3856" w:type="dxa"/>
            <w:tcBorders>
              <w:top w:val="single" w:sz="1" w:space="0" w:color="000000"/>
              <w:left w:val="single" w:sz="1" w:space="0" w:color="000000"/>
              <w:bottom w:val="single" w:sz="1" w:space="0" w:color="000000"/>
              <w:right w:val="single" w:sz="1" w:space="0" w:color="000000"/>
            </w:tcBorders>
          </w:tcPr>
          <w:p w14:paraId="5E20FFAD" w14:textId="77777777" w:rsidR="00251932" w:rsidRPr="00B41206" w:rsidRDefault="00251932" w:rsidP="00447945">
            <w:pPr>
              <w:jc w:val="both"/>
              <w:rPr>
                <w:rFonts w:cstheme="minorHAnsi"/>
                <w:sz w:val="24"/>
                <w:szCs w:val="24"/>
              </w:rPr>
            </w:pPr>
            <w:r w:rsidRPr="00B41206">
              <w:rPr>
                <w:rFonts w:cstheme="minorHAnsi"/>
                <w:sz w:val="24"/>
                <w:szCs w:val="24"/>
              </w:rPr>
              <w:t xml:space="preserve">Milho verde em pacote, Peso líquido 200g. </w:t>
            </w:r>
          </w:p>
        </w:tc>
        <w:tc>
          <w:tcPr>
            <w:tcW w:w="1359" w:type="dxa"/>
            <w:tcBorders>
              <w:top w:val="single" w:sz="1" w:space="0" w:color="000000"/>
              <w:left w:val="single" w:sz="1" w:space="0" w:color="000000"/>
              <w:bottom w:val="single" w:sz="1" w:space="0" w:color="000000"/>
              <w:right w:val="single" w:sz="4" w:space="0" w:color="auto"/>
            </w:tcBorders>
            <w:vAlign w:val="center"/>
          </w:tcPr>
          <w:p w14:paraId="32FD6D82"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F5EF004" w14:textId="77777777" w:rsidR="00251932" w:rsidRPr="00B41206" w:rsidRDefault="00251932" w:rsidP="00447945">
            <w:pPr>
              <w:jc w:val="center"/>
              <w:rPr>
                <w:rFonts w:cstheme="minorHAnsi"/>
                <w:sz w:val="24"/>
                <w:szCs w:val="24"/>
              </w:rPr>
            </w:pPr>
            <w:r w:rsidRPr="00B41206">
              <w:rPr>
                <w:rFonts w:cstheme="minorHAnsi"/>
                <w:color w:val="000000"/>
                <w:sz w:val="24"/>
                <w:szCs w:val="24"/>
              </w:rPr>
              <w:t>3.120</w:t>
            </w:r>
          </w:p>
        </w:tc>
        <w:tc>
          <w:tcPr>
            <w:tcW w:w="1413" w:type="dxa"/>
            <w:tcBorders>
              <w:top w:val="single" w:sz="4" w:space="0" w:color="auto"/>
              <w:left w:val="single" w:sz="4" w:space="0" w:color="auto"/>
              <w:bottom w:val="single" w:sz="4" w:space="0" w:color="auto"/>
              <w:right w:val="single" w:sz="4" w:space="0" w:color="auto"/>
            </w:tcBorders>
            <w:vAlign w:val="center"/>
          </w:tcPr>
          <w:p w14:paraId="382A907C" w14:textId="77777777" w:rsidR="00251932" w:rsidRPr="00B41206" w:rsidRDefault="00251932" w:rsidP="00447945">
            <w:pPr>
              <w:jc w:val="right"/>
              <w:rPr>
                <w:rFonts w:cstheme="minorHAnsi"/>
                <w:sz w:val="24"/>
                <w:szCs w:val="24"/>
              </w:rPr>
            </w:pPr>
            <w:r w:rsidRPr="00B41206">
              <w:rPr>
                <w:rFonts w:cstheme="minorHAnsi"/>
                <w:sz w:val="24"/>
                <w:szCs w:val="24"/>
              </w:rPr>
              <w:t>R$ 4,23</w:t>
            </w:r>
          </w:p>
        </w:tc>
        <w:tc>
          <w:tcPr>
            <w:tcW w:w="1634" w:type="dxa"/>
            <w:tcBorders>
              <w:top w:val="single" w:sz="4" w:space="0" w:color="auto"/>
              <w:left w:val="nil"/>
              <w:bottom w:val="single" w:sz="4" w:space="0" w:color="auto"/>
              <w:right w:val="single" w:sz="4" w:space="0" w:color="auto"/>
            </w:tcBorders>
            <w:shd w:val="clear" w:color="auto" w:fill="auto"/>
            <w:vAlign w:val="center"/>
          </w:tcPr>
          <w:p w14:paraId="53F5C661" w14:textId="77777777" w:rsidR="00251932" w:rsidRPr="00B41206" w:rsidRDefault="00251932" w:rsidP="00447945">
            <w:pPr>
              <w:jc w:val="right"/>
              <w:rPr>
                <w:rFonts w:cstheme="minorHAnsi"/>
                <w:sz w:val="24"/>
                <w:szCs w:val="24"/>
              </w:rPr>
            </w:pPr>
            <w:r w:rsidRPr="00B41206">
              <w:rPr>
                <w:rFonts w:cstheme="minorHAnsi"/>
                <w:color w:val="000000"/>
                <w:sz w:val="24"/>
                <w:szCs w:val="24"/>
              </w:rPr>
              <w:t>R$ 13.197,60</w:t>
            </w:r>
          </w:p>
        </w:tc>
      </w:tr>
      <w:tr w:rsidR="00251932" w:rsidRPr="00B41206" w14:paraId="72DC1CF7"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D93612C" w14:textId="77777777" w:rsidR="00251932" w:rsidRPr="00B41206" w:rsidRDefault="00251932" w:rsidP="00447945">
            <w:pPr>
              <w:jc w:val="center"/>
              <w:rPr>
                <w:rFonts w:cstheme="minorHAnsi"/>
                <w:sz w:val="24"/>
                <w:szCs w:val="24"/>
              </w:rPr>
            </w:pPr>
            <w:r w:rsidRPr="00B41206">
              <w:rPr>
                <w:rFonts w:cstheme="minorHAnsi"/>
                <w:sz w:val="24"/>
                <w:szCs w:val="24"/>
              </w:rPr>
              <w:t>27</w:t>
            </w:r>
          </w:p>
        </w:tc>
        <w:tc>
          <w:tcPr>
            <w:tcW w:w="3856" w:type="dxa"/>
            <w:tcBorders>
              <w:top w:val="single" w:sz="1" w:space="0" w:color="000000"/>
              <w:left w:val="single" w:sz="1" w:space="0" w:color="000000"/>
              <w:bottom w:val="single" w:sz="1" w:space="0" w:color="000000"/>
              <w:right w:val="single" w:sz="1" w:space="0" w:color="000000"/>
            </w:tcBorders>
          </w:tcPr>
          <w:p w14:paraId="3A03A250" w14:textId="77777777" w:rsidR="00251932" w:rsidRPr="00B41206" w:rsidRDefault="00251932" w:rsidP="00447945">
            <w:pPr>
              <w:jc w:val="both"/>
              <w:rPr>
                <w:rFonts w:cstheme="minorHAnsi"/>
                <w:sz w:val="24"/>
                <w:szCs w:val="24"/>
              </w:rPr>
            </w:pPr>
            <w:r w:rsidRPr="00B41206">
              <w:rPr>
                <w:rFonts w:cstheme="minorHAnsi"/>
                <w:sz w:val="24"/>
                <w:szCs w:val="24"/>
              </w:rPr>
              <w:t>Margarina vegetal cremosa, pote com 250g.</w:t>
            </w:r>
          </w:p>
        </w:tc>
        <w:tc>
          <w:tcPr>
            <w:tcW w:w="1359" w:type="dxa"/>
            <w:tcBorders>
              <w:top w:val="single" w:sz="1" w:space="0" w:color="000000"/>
              <w:left w:val="single" w:sz="1" w:space="0" w:color="000000"/>
              <w:bottom w:val="single" w:sz="1" w:space="0" w:color="000000"/>
              <w:right w:val="single" w:sz="4" w:space="0" w:color="auto"/>
            </w:tcBorders>
            <w:vAlign w:val="center"/>
          </w:tcPr>
          <w:p w14:paraId="38769BEC" w14:textId="77777777" w:rsidR="00251932" w:rsidRPr="00B41206" w:rsidRDefault="00251932" w:rsidP="00447945">
            <w:pPr>
              <w:jc w:val="center"/>
              <w:rPr>
                <w:rFonts w:cstheme="minorHAnsi"/>
                <w:sz w:val="24"/>
                <w:szCs w:val="24"/>
              </w:rPr>
            </w:pPr>
            <w:r w:rsidRPr="00B41206">
              <w:rPr>
                <w:rFonts w:cstheme="minorHAnsi"/>
                <w:sz w:val="24"/>
                <w:szCs w:val="24"/>
              </w:rPr>
              <w:t>Pote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94883CD" w14:textId="77777777" w:rsidR="00251932" w:rsidRPr="00B41206" w:rsidRDefault="00251932" w:rsidP="00447945">
            <w:pPr>
              <w:jc w:val="center"/>
              <w:rPr>
                <w:rFonts w:cstheme="minorHAnsi"/>
                <w:sz w:val="24"/>
                <w:szCs w:val="24"/>
              </w:rPr>
            </w:pPr>
            <w:r w:rsidRPr="00B41206">
              <w:rPr>
                <w:rFonts w:cstheme="minorHAnsi"/>
                <w:color w:val="000000"/>
                <w:sz w:val="24"/>
                <w:szCs w:val="24"/>
              </w:rPr>
              <w:t>182</w:t>
            </w:r>
          </w:p>
        </w:tc>
        <w:tc>
          <w:tcPr>
            <w:tcW w:w="1413" w:type="dxa"/>
            <w:tcBorders>
              <w:top w:val="single" w:sz="4" w:space="0" w:color="auto"/>
              <w:left w:val="single" w:sz="4" w:space="0" w:color="auto"/>
              <w:bottom w:val="single" w:sz="4" w:space="0" w:color="auto"/>
              <w:right w:val="single" w:sz="4" w:space="0" w:color="auto"/>
            </w:tcBorders>
            <w:vAlign w:val="center"/>
          </w:tcPr>
          <w:p w14:paraId="2DF52BDC" w14:textId="77777777" w:rsidR="00251932" w:rsidRPr="00B41206" w:rsidRDefault="00251932" w:rsidP="00447945">
            <w:pPr>
              <w:jc w:val="right"/>
              <w:rPr>
                <w:rFonts w:cstheme="minorHAnsi"/>
                <w:sz w:val="24"/>
                <w:szCs w:val="24"/>
              </w:rPr>
            </w:pPr>
            <w:r w:rsidRPr="00B41206">
              <w:rPr>
                <w:rFonts w:cstheme="minorHAnsi"/>
                <w:sz w:val="24"/>
                <w:szCs w:val="24"/>
              </w:rPr>
              <w:t>R$ 6,59</w:t>
            </w:r>
          </w:p>
        </w:tc>
        <w:tc>
          <w:tcPr>
            <w:tcW w:w="1634" w:type="dxa"/>
            <w:tcBorders>
              <w:top w:val="single" w:sz="4" w:space="0" w:color="auto"/>
              <w:left w:val="nil"/>
              <w:bottom w:val="single" w:sz="4" w:space="0" w:color="auto"/>
              <w:right w:val="single" w:sz="4" w:space="0" w:color="auto"/>
            </w:tcBorders>
            <w:shd w:val="clear" w:color="auto" w:fill="auto"/>
            <w:vAlign w:val="center"/>
          </w:tcPr>
          <w:p w14:paraId="31A06F57" w14:textId="77777777" w:rsidR="00251932" w:rsidRPr="00B41206" w:rsidRDefault="00251932" w:rsidP="00447945">
            <w:pPr>
              <w:jc w:val="right"/>
              <w:rPr>
                <w:rFonts w:cstheme="minorHAnsi"/>
                <w:sz w:val="24"/>
                <w:szCs w:val="24"/>
              </w:rPr>
            </w:pPr>
            <w:r w:rsidRPr="00B41206">
              <w:rPr>
                <w:rFonts w:cstheme="minorHAnsi"/>
                <w:color w:val="000000"/>
                <w:sz w:val="24"/>
                <w:szCs w:val="24"/>
              </w:rPr>
              <w:t>R$ 1.199,38</w:t>
            </w:r>
          </w:p>
        </w:tc>
      </w:tr>
      <w:tr w:rsidR="00251932" w:rsidRPr="00B41206" w14:paraId="4EF15E32"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01503110" w14:textId="77777777" w:rsidR="00251932" w:rsidRPr="00B41206" w:rsidRDefault="00251932" w:rsidP="00447945">
            <w:pPr>
              <w:jc w:val="center"/>
              <w:rPr>
                <w:rFonts w:cstheme="minorHAnsi"/>
                <w:sz w:val="24"/>
                <w:szCs w:val="24"/>
              </w:rPr>
            </w:pPr>
            <w:r w:rsidRPr="00B41206">
              <w:rPr>
                <w:rFonts w:cstheme="minorHAnsi"/>
                <w:sz w:val="24"/>
                <w:szCs w:val="24"/>
              </w:rPr>
              <w:t>28</w:t>
            </w:r>
          </w:p>
        </w:tc>
        <w:tc>
          <w:tcPr>
            <w:tcW w:w="3856" w:type="dxa"/>
            <w:tcBorders>
              <w:top w:val="single" w:sz="1" w:space="0" w:color="000000"/>
              <w:left w:val="single" w:sz="1" w:space="0" w:color="000000"/>
              <w:bottom w:val="single" w:sz="1" w:space="0" w:color="000000"/>
              <w:right w:val="single" w:sz="1" w:space="0" w:color="000000"/>
            </w:tcBorders>
          </w:tcPr>
          <w:p w14:paraId="7C76D3B4" w14:textId="77777777" w:rsidR="00251932" w:rsidRPr="00B41206" w:rsidRDefault="00251932" w:rsidP="00447945">
            <w:pPr>
              <w:jc w:val="both"/>
              <w:rPr>
                <w:rFonts w:cstheme="minorHAnsi"/>
                <w:sz w:val="24"/>
                <w:szCs w:val="24"/>
              </w:rPr>
            </w:pPr>
            <w:r w:rsidRPr="00B41206">
              <w:rPr>
                <w:rFonts w:cstheme="minorHAnsi"/>
                <w:sz w:val="24"/>
                <w:szCs w:val="24"/>
              </w:rPr>
              <w:t xml:space="preserve">Ovo de galinha, branco, grande, isento de </w:t>
            </w:r>
          </w:p>
          <w:p w14:paraId="75A496A0" w14:textId="77777777" w:rsidR="00251932" w:rsidRPr="00B41206" w:rsidRDefault="00251932" w:rsidP="00447945">
            <w:pPr>
              <w:jc w:val="both"/>
              <w:rPr>
                <w:rFonts w:cstheme="minorHAnsi"/>
                <w:sz w:val="24"/>
                <w:szCs w:val="24"/>
              </w:rPr>
            </w:pPr>
            <w:r w:rsidRPr="00B41206">
              <w:rPr>
                <w:rFonts w:cstheme="minorHAnsi"/>
                <w:sz w:val="24"/>
                <w:szCs w:val="24"/>
              </w:rPr>
              <w:t>sujidades, fungos e substâncias tóxicas, acondicionado em embalagem apropriada, com dados de identificação do produto, prazo de validade. Embalagem em cartela com 30 und.</w:t>
            </w:r>
          </w:p>
        </w:tc>
        <w:tc>
          <w:tcPr>
            <w:tcW w:w="1359" w:type="dxa"/>
            <w:tcBorders>
              <w:top w:val="single" w:sz="1" w:space="0" w:color="000000"/>
              <w:left w:val="single" w:sz="1" w:space="0" w:color="000000"/>
              <w:bottom w:val="single" w:sz="1" w:space="0" w:color="000000"/>
              <w:right w:val="single" w:sz="4" w:space="0" w:color="auto"/>
            </w:tcBorders>
            <w:vAlign w:val="center"/>
          </w:tcPr>
          <w:p w14:paraId="463375A1" w14:textId="77777777" w:rsidR="00251932" w:rsidRPr="00B41206" w:rsidRDefault="00251932" w:rsidP="00447945">
            <w:pPr>
              <w:jc w:val="center"/>
              <w:rPr>
                <w:rFonts w:cstheme="minorHAnsi"/>
                <w:sz w:val="24"/>
                <w:szCs w:val="24"/>
              </w:rPr>
            </w:pPr>
            <w:r w:rsidRPr="00B41206">
              <w:rPr>
                <w:rFonts w:cstheme="minorHAnsi"/>
                <w:sz w:val="24"/>
                <w:szCs w:val="24"/>
              </w:rPr>
              <w:t>Cartela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F3484EB" w14:textId="77777777" w:rsidR="00251932" w:rsidRPr="00B41206" w:rsidRDefault="00251932" w:rsidP="00447945">
            <w:pPr>
              <w:jc w:val="center"/>
              <w:rPr>
                <w:rFonts w:cstheme="minorHAnsi"/>
                <w:sz w:val="24"/>
                <w:szCs w:val="24"/>
              </w:rPr>
            </w:pPr>
            <w:r w:rsidRPr="00B41206">
              <w:rPr>
                <w:rFonts w:cstheme="minorHAnsi"/>
                <w:color w:val="000000"/>
                <w:sz w:val="24"/>
                <w:szCs w:val="24"/>
              </w:rPr>
              <w:t>4.880</w:t>
            </w:r>
          </w:p>
        </w:tc>
        <w:tc>
          <w:tcPr>
            <w:tcW w:w="1413" w:type="dxa"/>
            <w:tcBorders>
              <w:top w:val="single" w:sz="4" w:space="0" w:color="auto"/>
              <w:left w:val="single" w:sz="4" w:space="0" w:color="auto"/>
              <w:bottom w:val="single" w:sz="4" w:space="0" w:color="auto"/>
              <w:right w:val="single" w:sz="4" w:space="0" w:color="auto"/>
            </w:tcBorders>
            <w:vAlign w:val="center"/>
          </w:tcPr>
          <w:p w14:paraId="5CDC06A2" w14:textId="77777777" w:rsidR="00251932" w:rsidRPr="00B41206" w:rsidRDefault="00251932" w:rsidP="00447945">
            <w:pPr>
              <w:jc w:val="right"/>
              <w:rPr>
                <w:rFonts w:cstheme="minorHAnsi"/>
                <w:sz w:val="24"/>
                <w:szCs w:val="24"/>
              </w:rPr>
            </w:pPr>
            <w:r w:rsidRPr="00B41206">
              <w:rPr>
                <w:rFonts w:cstheme="minorHAnsi"/>
                <w:sz w:val="24"/>
                <w:szCs w:val="24"/>
              </w:rPr>
              <w:t>R$ 18,69</w:t>
            </w:r>
          </w:p>
        </w:tc>
        <w:tc>
          <w:tcPr>
            <w:tcW w:w="1634" w:type="dxa"/>
            <w:tcBorders>
              <w:top w:val="single" w:sz="4" w:space="0" w:color="auto"/>
              <w:left w:val="nil"/>
              <w:bottom w:val="single" w:sz="4" w:space="0" w:color="auto"/>
              <w:right w:val="single" w:sz="4" w:space="0" w:color="auto"/>
            </w:tcBorders>
            <w:shd w:val="clear" w:color="auto" w:fill="auto"/>
            <w:vAlign w:val="center"/>
          </w:tcPr>
          <w:p w14:paraId="7FF757D4" w14:textId="77777777" w:rsidR="00251932" w:rsidRPr="00B41206" w:rsidRDefault="00251932" w:rsidP="00447945">
            <w:pPr>
              <w:jc w:val="right"/>
              <w:rPr>
                <w:rFonts w:cstheme="minorHAnsi"/>
                <w:sz w:val="24"/>
                <w:szCs w:val="24"/>
              </w:rPr>
            </w:pPr>
            <w:r w:rsidRPr="00B41206">
              <w:rPr>
                <w:rFonts w:cstheme="minorHAnsi"/>
                <w:color w:val="000000"/>
                <w:sz w:val="24"/>
                <w:szCs w:val="24"/>
              </w:rPr>
              <w:t>R$ 91.207,20</w:t>
            </w:r>
          </w:p>
        </w:tc>
      </w:tr>
      <w:tr w:rsidR="00251932" w:rsidRPr="00B41206" w14:paraId="79C71D13"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CB77983" w14:textId="77777777" w:rsidR="00251932" w:rsidRPr="00B41206" w:rsidRDefault="00251932" w:rsidP="00447945">
            <w:pPr>
              <w:jc w:val="center"/>
              <w:rPr>
                <w:rFonts w:cstheme="minorHAnsi"/>
                <w:sz w:val="24"/>
                <w:szCs w:val="24"/>
              </w:rPr>
            </w:pPr>
            <w:r w:rsidRPr="00B41206">
              <w:rPr>
                <w:rFonts w:cstheme="minorHAnsi"/>
                <w:sz w:val="24"/>
                <w:szCs w:val="24"/>
              </w:rPr>
              <w:t>29</w:t>
            </w:r>
          </w:p>
        </w:tc>
        <w:tc>
          <w:tcPr>
            <w:tcW w:w="3856" w:type="dxa"/>
            <w:tcBorders>
              <w:top w:val="single" w:sz="1" w:space="0" w:color="000000"/>
              <w:left w:val="single" w:sz="1" w:space="0" w:color="000000"/>
              <w:bottom w:val="single" w:sz="1" w:space="0" w:color="000000"/>
              <w:right w:val="single" w:sz="1" w:space="0" w:color="000000"/>
            </w:tcBorders>
          </w:tcPr>
          <w:p w14:paraId="45BD45CB" w14:textId="77777777" w:rsidR="00251932" w:rsidRPr="00B41206" w:rsidRDefault="00251932" w:rsidP="00447945">
            <w:pPr>
              <w:jc w:val="both"/>
              <w:rPr>
                <w:rFonts w:cstheme="minorHAnsi"/>
                <w:sz w:val="24"/>
                <w:szCs w:val="24"/>
              </w:rPr>
            </w:pPr>
            <w:r w:rsidRPr="00B41206">
              <w:rPr>
                <w:rFonts w:cstheme="minorHAnsi"/>
                <w:sz w:val="24"/>
                <w:szCs w:val="24"/>
              </w:rPr>
              <w:t>Óleo de soja refinado tipo I, pet com 900 ml.</w:t>
            </w:r>
          </w:p>
        </w:tc>
        <w:tc>
          <w:tcPr>
            <w:tcW w:w="1359" w:type="dxa"/>
            <w:tcBorders>
              <w:top w:val="single" w:sz="1" w:space="0" w:color="000000"/>
              <w:left w:val="single" w:sz="1" w:space="0" w:color="000000"/>
              <w:bottom w:val="single" w:sz="1" w:space="0" w:color="000000"/>
              <w:right w:val="single" w:sz="4" w:space="0" w:color="auto"/>
            </w:tcBorders>
            <w:vAlign w:val="center"/>
          </w:tcPr>
          <w:p w14:paraId="092B6739" w14:textId="77777777" w:rsidR="00251932" w:rsidRPr="00B41206" w:rsidRDefault="00251932" w:rsidP="00447945">
            <w:pPr>
              <w:jc w:val="center"/>
              <w:rPr>
                <w:rFonts w:cstheme="minorHAnsi"/>
                <w:sz w:val="24"/>
                <w:szCs w:val="24"/>
              </w:rPr>
            </w:pPr>
            <w:r w:rsidRPr="00B41206">
              <w:rPr>
                <w:rFonts w:cstheme="minorHAnsi"/>
                <w:sz w:val="24"/>
                <w:szCs w:val="24"/>
              </w:rPr>
              <w:t>Unidade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123AD74" w14:textId="77777777" w:rsidR="00251932" w:rsidRPr="00B41206" w:rsidRDefault="00251932" w:rsidP="00447945">
            <w:pPr>
              <w:jc w:val="center"/>
              <w:rPr>
                <w:rFonts w:cstheme="minorHAnsi"/>
                <w:sz w:val="24"/>
                <w:szCs w:val="24"/>
              </w:rPr>
            </w:pPr>
            <w:r w:rsidRPr="00B41206">
              <w:rPr>
                <w:rFonts w:cstheme="minorHAnsi"/>
                <w:color w:val="000000"/>
                <w:sz w:val="24"/>
                <w:szCs w:val="24"/>
              </w:rPr>
              <w:t>375</w:t>
            </w:r>
          </w:p>
        </w:tc>
        <w:tc>
          <w:tcPr>
            <w:tcW w:w="1413" w:type="dxa"/>
            <w:tcBorders>
              <w:top w:val="single" w:sz="4" w:space="0" w:color="auto"/>
              <w:left w:val="single" w:sz="4" w:space="0" w:color="auto"/>
              <w:bottom w:val="single" w:sz="4" w:space="0" w:color="auto"/>
              <w:right w:val="single" w:sz="4" w:space="0" w:color="auto"/>
            </w:tcBorders>
            <w:vAlign w:val="center"/>
          </w:tcPr>
          <w:p w14:paraId="30C21A60" w14:textId="77777777" w:rsidR="00251932" w:rsidRPr="00B41206" w:rsidRDefault="00251932" w:rsidP="00447945">
            <w:pPr>
              <w:jc w:val="right"/>
              <w:rPr>
                <w:rFonts w:cstheme="minorHAnsi"/>
                <w:sz w:val="24"/>
                <w:szCs w:val="24"/>
              </w:rPr>
            </w:pPr>
            <w:r w:rsidRPr="00B41206">
              <w:rPr>
                <w:rFonts w:cstheme="minorHAnsi"/>
                <w:sz w:val="24"/>
                <w:szCs w:val="24"/>
              </w:rPr>
              <w:t>R$ 10,15</w:t>
            </w:r>
          </w:p>
        </w:tc>
        <w:tc>
          <w:tcPr>
            <w:tcW w:w="1634" w:type="dxa"/>
            <w:tcBorders>
              <w:top w:val="single" w:sz="4" w:space="0" w:color="auto"/>
              <w:left w:val="nil"/>
              <w:bottom w:val="single" w:sz="4" w:space="0" w:color="auto"/>
              <w:right w:val="single" w:sz="4" w:space="0" w:color="auto"/>
            </w:tcBorders>
            <w:shd w:val="clear" w:color="auto" w:fill="auto"/>
            <w:vAlign w:val="center"/>
          </w:tcPr>
          <w:p w14:paraId="217AA98C" w14:textId="77777777" w:rsidR="00251932" w:rsidRPr="00B41206" w:rsidRDefault="00251932" w:rsidP="00447945">
            <w:pPr>
              <w:jc w:val="right"/>
              <w:rPr>
                <w:rFonts w:cstheme="minorHAnsi"/>
                <w:sz w:val="24"/>
                <w:szCs w:val="24"/>
              </w:rPr>
            </w:pPr>
            <w:r w:rsidRPr="00B41206">
              <w:rPr>
                <w:rFonts w:cstheme="minorHAnsi"/>
                <w:color w:val="000000"/>
                <w:sz w:val="24"/>
                <w:szCs w:val="24"/>
              </w:rPr>
              <w:t>R$ 3.806,25</w:t>
            </w:r>
          </w:p>
        </w:tc>
      </w:tr>
      <w:tr w:rsidR="00251932" w:rsidRPr="00B41206" w14:paraId="089DAB7A"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66B34B1A" w14:textId="77777777" w:rsidR="00251932" w:rsidRPr="00B41206" w:rsidRDefault="00251932" w:rsidP="00447945">
            <w:pPr>
              <w:jc w:val="center"/>
              <w:rPr>
                <w:rFonts w:cstheme="minorHAnsi"/>
                <w:sz w:val="24"/>
                <w:szCs w:val="24"/>
              </w:rPr>
            </w:pPr>
            <w:r w:rsidRPr="00B41206">
              <w:rPr>
                <w:rFonts w:cstheme="minorHAnsi"/>
                <w:sz w:val="24"/>
                <w:szCs w:val="24"/>
              </w:rPr>
              <w:t>30</w:t>
            </w:r>
          </w:p>
        </w:tc>
        <w:tc>
          <w:tcPr>
            <w:tcW w:w="3856" w:type="dxa"/>
            <w:tcBorders>
              <w:top w:val="single" w:sz="1" w:space="0" w:color="000000"/>
              <w:left w:val="single" w:sz="1" w:space="0" w:color="000000"/>
              <w:bottom w:val="single" w:sz="1" w:space="0" w:color="000000"/>
              <w:right w:val="single" w:sz="1" w:space="0" w:color="000000"/>
            </w:tcBorders>
          </w:tcPr>
          <w:p w14:paraId="0754FF30" w14:textId="77777777" w:rsidR="00251932" w:rsidRPr="00B41206" w:rsidRDefault="00251932" w:rsidP="00447945">
            <w:pPr>
              <w:jc w:val="both"/>
              <w:rPr>
                <w:rFonts w:cstheme="minorHAnsi"/>
                <w:sz w:val="24"/>
                <w:szCs w:val="24"/>
              </w:rPr>
            </w:pPr>
            <w:r w:rsidRPr="00B41206">
              <w:rPr>
                <w:rFonts w:cstheme="minorHAnsi"/>
                <w:sz w:val="24"/>
                <w:szCs w:val="24"/>
              </w:rPr>
              <w:t xml:space="preserve">Pão de leite, com 10 und, de boa qualidade, sem lesões de origem física ou </w:t>
            </w:r>
          </w:p>
          <w:p w14:paraId="62CE86A3" w14:textId="77777777" w:rsidR="00251932" w:rsidRPr="00B41206" w:rsidRDefault="00251932" w:rsidP="00447945">
            <w:pPr>
              <w:jc w:val="both"/>
              <w:rPr>
                <w:rFonts w:cstheme="minorHAnsi"/>
                <w:sz w:val="24"/>
                <w:szCs w:val="24"/>
              </w:rPr>
            </w:pPr>
            <w:r w:rsidRPr="00B41206">
              <w:rPr>
                <w:rFonts w:cstheme="minorHAnsi"/>
                <w:sz w:val="24"/>
                <w:szCs w:val="24"/>
              </w:rPr>
              <w:t xml:space="preserve">mecânica, acondicionada em embalagem </w:t>
            </w:r>
          </w:p>
          <w:p w14:paraId="28100FE1" w14:textId="77777777" w:rsidR="00251932" w:rsidRPr="00B41206" w:rsidRDefault="00251932" w:rsidP="00447945">
            <w:pPr>
              <w:jc w:val="both"/>
              <w:rPr>
                <w:rFonts w:cstheme="minorHAnsi"/>
                <w:sz w:val="24"/>
                <w:szCs w:val="24"/>
              </w:rPr>
            </w:pPr>
            <w:r w:rsidRPr="00B41206">
              <w:rPr>
                <w:rFonts w:cstheme="minorHAnsi"/>
                <w:sz w:val="24"/>
                <w:szCs w:val="24"/>
              </w:rPr>
              <w:t>apropriada.</w:t>
            </w:r>
          </w:p>
        </w:tc>
        <w:tc>
          <w:tcPr>
            <w:tcW w:w="1359" w:type="dxa"/>
            <w:tcBorders>
              <w:top w:val="single" w:sz="1" w:space="0" w:color="000000"/>
              <w:left w:val="single" w:sz="1" w:space="0" w:color="000000"/>
              <w:bottom w:val="single" w:sz="1" w:space="0" w:color="000000"/>
              <w:right w:val="single" w:sz="4" w:space="0" w:color="auto"/>
            </w:tcBorders>
            <w:vAlign w:val="center"/>
          </w:tcPr>
          <w:p w14:paraId="0B3DFD76"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4315FB9" w14:textId="77777777" w:rsidR="00251932" w:rsidRPr="00B41206" w:rsidRDefault="00251932" w:rsidP="00447945">
            <w:pPr>
              <w:jc w:val="center"/>
              <w:rPr>
                <w:rFonts w:cstheme="minorHAnsi"/>
                <w:sz w:val="24"/>
                <w:szCs w:val="24"/>
              </w:rPr>
            </w:pPr>
            <w:r w:rsidRPr="00B41206">
              <w:rPr>
                <w:rFonts w:cstheme="minorHAnsi"/>
                <w:color w:val="000000"/>
                <w:sz w:val="24"/>
                <w:szCs w:val="24"/>
              </w:rPr>
              <w:t>7.878</w:t>
            </w:r>
          </w:p>
        </w:tc>
        <w:tc>
          <w:tcPr>
            <w:tcW w:w="1413" w:type="dxa"/>
            <w:tcBorders>
              <w:top w:val="single" w:sz="4" w:space="0" w:color="auto"/>
              <w:left w:val="single" w:sz="4" w:space="0" w:color="auto"/>
              <w:bottom w:val="single" w:sz="4" w:space="0" w:color="auto"/>
              <w:right w:val="single" w:sz="4" w:space="0" w:color="auto"/>
            </w:tcBorders>
            <w:vAlign w:val="center"/>
          </w:tcPr>
          <w:p w14:paraId="55321D77" w14:textId="77777777" w:rsidR="00251932" w:rsidRPr="00B41206" w:rsidRDefault="00251932" w:rsidP="00447945">
            <w:pPr>
              <w:jc w:val="right"/>
              <w:rPr>
                <w:rFonts w:cstheme="minorHAnsi"/>
                <w:sz w:val="24"/>
                <w:szCs w:val="24"/>
              </w:rPr>
            </w:pPr>
            <w:r w:rsidRPr="00B41206">
              <w:rPr>
                <w:rFonts w:cstheme="minorHAnsi"/>
                <w:sz w:val="24"/>
                <w:szCs w:val="24"/>
              </w:rPr>
              <w:t>R$ 7,07</w:t>
            </w:r>
          </w:p>
        </w:tc>
        <w:tc>
          <w:tcPr>
            <w:tcW w:w="1634" w:type="dxa"/>
            <w:tcBorders>
              <w:top w:val="single" w:sz="4" w:space="0" w:color="auto"/>
              <w:left w:val="nil"/>
              <w:bottom w:val="single" w:sz="4" w:space="0" w:color="auto"/>
              <w:right w:val="single" w:sz="4" w:space="0" w:color="auto"/>
            </w:tcBorders>
            <w:shd w:val="clear" w:color="auto" w:fill="auto"/>
            <w:vAlign w:val="center"/>
          </w:tcPr>
          <w:p w14:paraId="7EA12F39" w14:textId="77777777" w:rsidR="00251932" w:rsidRPr="00B41206" w:rsidRDefault="00251932" w:rsidP="00447945">
            <w:pPr>
              <w:jc w:val="right"/>
              <w:rPr>
                <w:rFonts w:cstheme="minorHAnsi"/>
                <w:sz w:val="24"/>
                <w:szCs w:val="24"/>
              </w:rPr>
            </w:pPr>
            <w:r w:rsidRPr="00B41206">
              <w:rPr>
                <w:rFonts w:cstheme="minorHAnsi"/>
                <w:color w:val="000000"/>
                <w:sz w:val="24"/>
                <w:szCs w:val="24"/>
              </w:rPr>
              <w:t>R$ 55.697,46</w:t>
            </w:r>
          </w:p>
        </w:tc>
      </w:tr>
      <w:tr w:rsidR="00251932" w:rsidRPr="00B41206" w14:paraId="0A2E4B9B"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23C80DE9" w14:textId="77777777" w:rsidR="00251932" w:rsidRPr="00B41206" w:rsidRDefault="00251932" w:rsidP="00447945">
            <w:pPr>
              <w:jc w:val="center"/>
              <w:rPr>
                <w:rFonts w:cstheme="minorHAnsi"/>
                <w:sz w:val="24"/>
                <w:szCs w:val="24"/>
              </w:rPr>
            </w:pPr>
            <w:r w:rsidRPr="00B41206">
              <w:rPr>
                <w:rFonts w:cstheme="minorHAnsi"/>
                <w:sz w:val="24"/>
                <w:szCs w:val="24"/>
              </w:rPr>
              <w:t>31</w:t>
            </w:r>
          </w:p>
        </w:tc>
        <w:tc>
          <w:tcPr>
            <w:tcW w:w="3856" w:type="dxa"/>
            <w:tcBorders>
              <w:top w:val="single" w:sz="1" w:space="0" w:color="000000"/>
              <w:left w:val="single" w:sz="1" w:space="0" w:color="000000"/>
              <w:bottom w:val="single" w:sz="1" w:space="0" w:color="000000"/>
              <w:right w:val="single" w:sz="1" w:space="0" w:color="000000"/>
            </w:tcBorders>
          </w:tcPr>
          <w:p w14:paraId="4CCA6C06" w14:textId="77777777" w:rsidR="00251932" w:rsidRPr="00B41206" w:rsidRDefault="00251932" w:rsidP="00447945">
            <w:pPr>
              <w:jc w:val="both"/>
              <w:rPr>
                <w:rFonts w:cstheme="minorHAnsi"/>
                <w:sz w:val="24"/>
                <w:szCs w:val="24"/>
              </w:rPr>
            </w:pPr>
            <w:r w:rsidRPr="00B41206">
              <w:rPr>
                <w:rFonts w:cstheme="minorHAnsi"/>
                <w:sz w:val="24"/>
                <w:szCs w:val="24"/>
              </w:rPr>
              <w:t>Sal refinado, pacotes com Peso líquido 1 kg.</w:t>
            </w:r>
          </w:p>
        </w:tc>
        <w:tc>
          <w:tcPr>
            <w:tcW w:w="1359" w:type="dxa"/>
            <w:tcBorders>
              <w:top w:val="single" w:sz="1" w:space="0" w:color="000000"/>
              <w:left w:val="single" w:sz="1" w:space="0" w:color="000000"/>
              <w:bottom w:val="single" w:sz="1" w:space="0" w:color="000000"/>
              <w:right w:val="single" w:sz="4" w:space="0" w:color="auto"/>
            </w:tcBorders>
            <w:vAlign w:val="center"/>
          </w:tcPr>
          <w:p w14:paraId="0C9F0DDB"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CE33EB5" w14:textId="77777777" w:rsidR="00251932" w:rsidRPr="00B41206" w:rsidRDefault="00251932" w:rsidP="00447945">
            <w:pPr>
              <w:jc w:val="center"/>
              <w:rPr>
                <w:rFonts w:cstheme="minorHAnsi"/>
                <w:sz w:val="24"/>
                <w:szCs w:val="24"/>
              </w:rPr>
            </w:pPr>
            <w:r w:rsidRPr="00B41206">
              <w:rPr>
                <w:rFonts w:cstheme="minorHAnsi"/>
                <w:color w:val="000000"/>
                <w:sz w:val="24"/>
                <w:szCs w:val="24"/>
              </w:rPr>
              <w:t>125</w:t>
            </w:r>
          </w:p>
        </w:tc>
        <w:tc>
          <w:tcPr>
            <w:tcW w:w="1413" w:type="dxa"/>
            <w:tcBorders>
              <w:top w:val="single" w:sz="4" w:space="0" w:color="auto"/>
              <w:left w:val="single" w:sz="4" w:space="0" w:color="auto"/>
              <w:bottom w:val="single" w:sz="4" w:space="0" w:color="auto"/>
              <w:right w:val="single" w:sz="4" w:space="0" w:color="auto"/>
            </w:tcBorders>
            <w:vAlign w:val="center"/>
          </w:tcPr>
          <w:p w14:paraId="44E98FC7" w14:textId="77777777" w:rsidR="00251932" w:rsidRPr="00B41206" w:rsidRDefault="00251932" w:rsidP="00447945">
            <w:pPr>
              <w:jc w:val="right"/>
              <w:rPr>
                <w:rFonts w:cstheme="minorHAnsi"/>
                <w:sz w:val="24"/>
                <w:szCs w:val="24"/>
              </w:rPr>
            </w:pPr>
            <w:r w:rsidRPr="00B41206">
              <w:rPr>
                <w:rFonts w:cstheme="minorHAnsi"/>
                <w:sz w:val="24"/>
                <w:szCs w:val="24"/>
              </w:rPr>
              <w:t>R$ 1,93</w:t>
            </w:r>
          </w:p>
        </w:tc>
        <w:tc>
          <w:tcPr>
            <w:tcW w:w="1634" w:type="dxa"/>
            <w:tcBorders>
              <w:top w:val="single" w:sz="4" w:space="0" w:color="auto"/>
              <w:left w:val="nil"/>
              <w:bottom w:val="single" w:sz="4" w:space="0" w:color="auto"/>
              <w:right w:val="single" w:sz="4" w:space="0" w:color="auto"/>
            </w:tcBorders>
            <w:shd w:val="clear" w:color="auto" w:fill="auto"/>
            <w:vAlign w:val="center"/>
          </w:tcPr>
          <w:p w14:paraId="4F3D9FF5" w14:textId="77777777" w:rsidR="00251932" w:rsidRPr="00B41206" w:rsidRDefault="00251932" w:rsidP="00447945">
            <w:pPr>
              <w:jc w:val="right"/>
              <w:rPr>
                <w:rFonts w:cstheme="minorHAnsi"/>
                <w:sz w:val="24"/>
                <w:szCs w:val="24"/>
              </w:rPr>
            </w:pPr>
            <w:r w:rsidRPr="00B41206">
              <w:rPr>
                <w:rFonts w:cstheme="minorHAnsi"/>
                <w:color w:val="000000"/>
                <w:sz w:val="24"/>
                <w:szCs w:val="24"/>
              </w:rPr>
              <w:t>R$ 241,25</w:t>
            </w:r>
          </w:p>
        </w:tc>
      </w:tr>
      <w:tr w:rsidR="00251932" w:rsidRPr="00B41206" w14:paraId="4F5AB03F"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2D17255E" w14:textId="77777777" w:rsidR="00251932" w:rsidRPr="00B41206" w:rsidRDefault="00251932" w:rsidP="00447945">
            <w:pPr>
              <w:jc w:val="center"/>
              <w:rPr>
                <w:rFonts w:cstheme="minorHAnsi"/>
                <w:sz w:val="24"/>
                <w:szCs w:val="24"/>
              </w:rPr>
            </w:pPr>
            <w:r w:rsidRPr="00B41206">
              <w:rPr>
                <w:rFonts w:cstheme="minorHAnsi"/>
                <w:sz w:val="24"/>
                <w:szCs w:val="24"/>
              </w:rPr>
              <w:t>32</w:t>
            </w:r>
          </w:p>
        </w:tc>
        <w:tc>
          <w:tcPr>
            <w:tcW w:w="3856" w:type="dxa"/>
            <w:tcBorders>
              <w:top w:val="single" w:sz="1" w:space="0" w:color="000000"/>
              <w:left w:val="single" w:sz="1" w:space="0" w:color="000000"/>
              <w:bottom w:val="single" w:sz="1" w:space="0" w:color="000000"/>
              <w:right w:val="single" w:sz="1" w:space="0" w:color="000000"/>
            </w:tcBorders>
          </w:tcPr>
          <w:p w14:paraId="6C01597E" w14:textId="77777777" w:rsidR="00251932" w:rsidRPr="00B41206" w:rsidRDefault="00251932" w:rsidP="00447945">
            <w:pPr>
              <w:jc w:val="both"/>
              <w:rPr>
                <w:rFonts w:cstheme="minorHAnsi"/>
                <w:sz w:val="24"/>
                <w:szCs w:val="24"/>
              </w:rPr>
            </w:pPr>
            <w:r w:rsidRPr="00B41206">
              <w:rPr>
                <w:rFonts w:cstheme="minorHAnsi"/>
                <w:sz w:val="24"/>
                <w:szCs w:val="24"/>
              </w:rPr>
              <w:t xml:space="preserve">Polpa de Fruta SABOR MARACUJÁ em </w:t>
            </w:r>
          </w:p>
          <w:p w14:paraId="0AD32885" w14:textId="77777777" w:rsidR="00251932" w:rsidRPr="00B41206" w:rsidRDefault="00251932" w:rsidP="00447945">
            <w:pPr>
              <w:jc w:val="both"/>
              <w:rPr>
                <w:rFonts w:cstheme="minorHAnsi"/>
                <w:sz w:val="24"/>
                <w:szCs w:val="24"/>
              </w:rPr>
            </w:pPr>
            <w:r w:rsidRPr="00B41206">
              <w:rPr>
                <w:rFonts w:cstheme="minorHAnsi"/>
                <w:sz w:val="24"/>
                <w:szCs w:val="24"/>
              </w:rPr>
              <w:t>pacote de 500 gr.</w:t>
            </w:r>
          </w:p>
        </w:tc>
        <w:tc>
          <w:tcPr>
            <w:tcW w:w="1359" w:type="dxa"/>
            <w:tcBorders>
              <w:top w:val="single" w:sz="1" w:space="0" w:color="000000"/>
              <w:left w:val="single" w:sz="1" w:space="0" w:color="000000"/>
              <w:bottom w:val="single" w:sz="1" w:space="0" w:color="000000"/>
              <w:right w:val="single" w:sz="4" w:space="0" w:color="auto"/>
            </w:tcBorders>
            <w:vAlign w:val="center"/>
          </w:tcPr>
          <w:p w14:paraId="61C61F9A"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8B73403" w14:textId="77777777" w:rsidR="00251932" w:rsidRPr="00B41206" w:rsidRDefault="00251932" w:rsidP="00447945">
            <w:pPr>
              <w:jc w:val="center"/>
              <w:rPr>
                <w:rFonts w:cstheme="minorHAnsi"/>
                <w:sz w:val="24"/>
                <w:szCs w:val="24"/>
              </w:rPr>
            </w:pPr>
            <w:r w:rsidRPr="00B41206">
              <w:rPr>
                <w:rFonts w:cstheme="minorHAnsi"/>
                <w:color w:val="000000"/>
                <w:sz w:val="24"/>
                <w:szCs w:val="24"/>
              </w:rPr>
              <w:t>8.450</w:t>
            </w:r>
          </w:p>
        </w:tc>
        <w:tc>
          <w:tcPr>
            <w:tcW w:w="1413" w:type="dxa"/>
            <w:tcBorders>
              <w:top w:val="single" w:sz="4" w:space="0" w:color="auto"/>
              <w:left w:val="single" w:sz="4" w:space="0" w:color="auto"/>
              <w:bottom w:val="single" w:sz="4" w:space="0" w:color="auto"/>
              <w:right w:val="single" w:sz="4" w:space="0" w:color="auto"/>
            </w:tcBorders>
            <w:vAlign w:val="center"/>
          </w:tcPr>
          <w:p w14:paraId="7752FB21" w14:textId="77777777" w:rsidR="00251932" w:rsidRPr="00B41206" w:rsidRDefault="00251932" w:rsidP="00447945">
            <w:pPr>
              <w:jc w:val="right"/>
              <w:rPr>
                <w:rFonts w:cstheme="minorHAnsi"/>
                <w:sz w:val="24"/>
                <w:szCs w:val="24"/>
              </w:rPr>
            </w:pPr>
            <w:r w:rsidRPr="00B41206">
              <w:rPr>
                <w:rFonts w:cstheme="minorHAnsi"/>
                <w:sz w:val="24"/>
                <w:szCs w:val="24"/>
              </w:rPr>
              <w:t>R$ 7,54</w:t>
            </w:r>
          </w:p>
        </w:tc>
        <w:tc>
          <w:tcPr>
            <w:tcW w:w="1634" w:type="dxa"/>
            <w:tcBorders>
              <w:top w:val="single" w:sz="4" w:space="0" w:color="auto"/>
              <w:left w:val="nil"/>
              <w:bottom w:val="single" w:sz="4" w:space="0" w:color="auto"/>
              <w:right w:val="single" w:sz="4" w:space="0" w:color="auto"/>
            </w:tcBorders>
            <w:shd w:val="clear" w:color="auto" w:fill="auto"/>
            <w:vAlign w:val="center"/>
          </w:tcPr>
          <w:p w14:paraId="457908FD" w14:textId="77777777" w:rsidR="00251932" w:rsidRPr="00B41206" w:rsidRDefault="00251932" w:rsidP="00447945">
            <w:pPr>
              <w:jc w:val="right"/>
              <w:rPr>
                <w:rFonts w:cstheme="minorHAnsi"/>
                <w:sz w:val="24"/>
                <w:szCs w:val="24"/>
              </w:rPr>
            </w:pPr>
            <w:r w:rsidRPr="00B41206">
              <w:rPr>
                <w:rFonts w:cstheme="minorHAnsi"/>
                <w:color w:val="000000"/>
                <w:sz w:val="24"/>
                <w:szCs w:val="24"/>
              </w:rPr>
              <w:t>R$ 63.713,00</w:t>
            </w:r>
          </w:p>
        </w:tc>
      </w:tr>
      <w:tr w:rsidR="00251932" w:rsidRPr="00B41206" w14:paraId="0280A40C"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65282EA9" w14:textId="77777777" w:rsidR="00251932" w:rsidRPr="00B41206" w:rsidRDefault="00251932" w:rsidP="00447945">
            <w:pPr>
              <w:jc w:val="center"/>
              <w:rPr>
                <w:rFonts w:cstheme="minorHAnsi"/>
                <w:sz w:val="24"/>
                <w:szCs w:val="24"/>
              </w:rPr>
            </w:pPr>
            <w:r w:rsidRPr="00B41206">
              <w:rPr>
                <w:rFonts w:cstheme="minorHAnsi"/>
                <w:sz w:val="24"/>
                <w:szCs w:val="24"/>
              </w:rPr>
              <w:t>33</w:t>
            </w:r>
          </w:p>
        </w:tc>
        <w:tc>
          <w:tcPr>
            <w:tcW w:w="3856" w:type="dxa"/>
            <w:tcBorders>
              <w:top w:val="single" w:sz="1" w:space="0" w:color="000000"/>
              <w:left w:val="single" w:sz="1" w:space="0" w:color="000000"/>
              <w:bottom w:val="single" w:sz="1" w:space="0" w:color="000000"/>
              <w:right w:val="single" w:sz="1" w:space="0" w:color="000000"/>
            </w:tcBorders>
          </w:tcPr>
          <w:p w14:paraId="5192F810" w14:textId="77777777" w:rsidR="00251932" w:rsidRPr="00B41206" w:rsidRDefault="00251932" w:rsidP="00447945">
            <w:pPr>
              <w:jc w:val="both"/>
              <w:rPr>
                <w:rFonts w:cstheme="minorHAnsi"/>
                <w:sz w:val="24"/>
                <w:szCs w:val="24"/>
              </w:rPr>
            </w:pPr>
            <w:r w:rsidRPr="00B41206">
              <w:rPr>
                <w:rFonts w:cstheme="minorHAnsi"/>
                <w:sz w:val="24"/>
                <w:szCs w:val="24"/>
              </w:rPr>
              <w:t xml:space="preserve">Polpa de Fruta SABOR ACEROLA em </w:t>
            </w:r>
          </w:p>
          <w:p w14:paraId="0E436285" w14:textId="77777777" w:rsidR="00251932" w:rsidRPr="00B41206" w:rsidRDefault="00251932" w:rsidP="00447945">
            <w:pPr>
              <w:jc w:val="both"/>
              <w:rPr>
                <w:rFonts w:cstheme="minorHAnsi"/>
                <w:sz w:val="24"/>
                <w:szCs w:val="24"/>
              </w:rPr>
            </w:pPr>
            <w:r w:rsidRPr="00B41206">
              <w:rPr>
                <w:rFonts w:cstheme="minorHAnsi"/>
                <w:sz w:val="24"/>
                <w:szCs w:val="24"/>
              </w:rPr>
              <w:t>pacote de 500 gr.</w:t>
            </w:r>
          </w:p>
        </w:tc>
        <w:tc>
          <w:tcPr>
            <w:tcW w:w="1359" w:type="dxa"/>
            <w:tcBorders>
              <w:top w:val="single" w:sz="1" w:space="0" w:color="000000"/>
              <w:left w:val="single" w:sz="1" w:space="0" w:color="000000"/>
              <w:bottom w:val="single" w:sz="1" w:space="0" w:color="000000"/>
              <w:right w:val="single" w:sz="4" w:space="0" w:color="auto"/>
            </w:tcBorders>
            <w:vAlign w:val="center"/>
          </w:tcPr>
          <w:p w14:paraId="4A274096"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EE5A424" w14:textId="77777777" w:rsidR="00251932" w:rsidRPr="00B41206" w:rsidRDefault="00251932" w:rsidP="00447945">
            <w:pPr>
              <w:jc w:val="center"/>
              <w:rPr>
                <w:rFonts w:cstheme="minorHAnsi"/>
                <w:sz w:val="24"/>
                <w:szCs w:val="24"/>
              </w:rPr>
            </w:pPr>
            <w:r w:rsidRPr="00B41206">
              <w:rPr>
                <w:rFonts w:cstheme="minorHAnsi"/>
                <w:color w:val="000000"/>
                <w:sz w:val="24"/>
                <w:szCs w:val="24"/>
              </w:rPr>
              <w:t>8.450</w:t>
            </w:r>
          </w:p>
        </w:tc>
        <w:tc>
          <w:tcPr>
            <w:tcW w:w="1413" w:type="dxa"/>
            <w:tcBorders>
              <w:top w:val="single" w:sz="4" w:space="0" w:color="auto"/>
              <w:left w:val="single" w:sz="4" w:space="0" w:color="auto"/>
              <w:bottom w:val="single" w:sz="4" w:space="0" w:color="auto"/>
              <w:right w:val="single" w:sz="4" w:space="0" w:color="auto"/>
            </w:tcBorders>
            <w:vAlign w:val="center"/>
          </w:tcPr>
          <w:p w14:paraId="2AD6D744" w14:textId="77777777" w:rsidR="00251932" w:rsidRPr="00B41206" w:rsidRDefault="00251932" w:rsidP="00447945">
            <w:pPr>
              <w:jc w:val="right"/>
              <w:rPr>
                <w:rFonts w:cstheme="minorHAnsi"/>
                <w:sz w:val="24"/>
                <w:szCs w:val="24"/>
              </w:rPr>
            </w:pPr>
            <w:r w:rsidRPr="00B41206">
              <w:rPr>
                <w:rFonts w:cstheme="minorHAnsi"/>
                <w:sz w:val="24"/>
                <w:szCs w:val="24"/>
              </w:rPr>
              <w:t>R$ 9,49</w:t>
            </w:r>
          </w:p>
        </w:tc>
        <w:tc>
          <w:tcPr>
            <w:tcW w:w="1634" w:type="dxa"/>
            <w:tcBorders>
              <w:top w:val="single" w:sz="4" w:space="0" w:color="auto"/>
              <w:left w:val="nil"/>
              <w:bottom w:val="single" w:sz="4" w:space="0" w:color="auto"/>
              <w:right w:val="single" w:sz="4" w:space="0" w:color="auto"/>
            </w:tcBorders>
            <w:shd w:val="clear" w:color="auto" w:fill="auto"/>
            <w:vAlign w:val="center"/>
          </w:tcPr>
          <w:p w14:paraId="0F0D0B8C" w14:textId="77777777" w:rsidR="00251932" w:rsidRPr="00B41206" w:rsidRDefault="00251932" w:rsidP="00447945">
            <w:pPr>
              <w:jc w:val="right"/>
              <w:rPr>
                <w:rFonts w:cstheme="minorHAnsi"/>
                <w:sz w:val="24"/>
                <w:szCs w:val="24"/>
              </w:rPr>
            </w:pPr>
            <w:r w:rsidRPr="00B41206">
              <w:rPr>
                <w:rFonts w:cstheme="minorHAnsi"/>
                <w:color w:val="000000"/>
                <w:sz w:val="24"/>
                <w:szCs w:val="24"/>
              </w:rPr>
              <w:t>R$ 80.190,50</w:t>
            </w:r>
          </w:p>
        </w:tc>
      </w:tr>
      <w:tr w:rsidR="00251932" w:rsidRPr="00B41206" w14:paraId="4C467347"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C221DF4" w14:textId="77777777" w:rsidR="00251932" w:rsidRPr="00B41206" w:rsidRDefault="00251932" w:rsidP="00447945">
            <w:pPr>
              <w:jc w:val="center"/>
              <w:rPr>
                <w:rFonts w:cstheme="minorHAnsi"/>
                <w:sz w:val="24"/>
                <w:szCs w:val="24"/>
              </w:rPr>
            </w:pPr>
            <w:r w:rsidRPr="00B41206">
              <w:rPr>
                <w:rFonts w:cstheme="minorHAnsi"/>
                <w:sz w:val="24"/>
                <w:szCs w:val="24"/>
              </w:rPr>
              <w:t>34</w:t>
            </w:r>
          </w:p>
        </w:tc>
        <w:tc>
          <w:tcPr>
            <w:tcW w:w="3856" w:type="dxa"/>
            <w:tcBorders>
              <w:top w:val="single" w:sz="1" w:space="0" w:color="000000"/>
              <w:left w:val="single" w:sz="1" w:space="0" w:color="000000"/>
              <w:bottom w:val="single" w:sz="1" w:space="0" w:color="000000"/>
              <w:right w:val="single" w:sz="1" w:space="0" w:color="000000"/>
            </w:tcBorders>
          </w:tcPr>
          <w:p w14:paraId="63E3D8F5" w14:textId="77777777" w:rsidR="00251932" w:rsidRPr="00B41206" w:rsidRDefault="00251932" w:rsidP="00447945">
            <w:pPr>
              <w:jc w:val="both"/>
              <w:rPr>
                <w:rFonts w:cstheme="minorHAnsi"/>
                <w:sz w:val="24"/>
                <w:szCs w:val="24"/>
              </w:rPr>
            </w:pPr>
            <w:r w:rsidRPr="00B41206">
              <w:rPr>
                <w:rFonts w:cstheme="minorHAnsi"/>
                <w:sz w:val="24"/>
                <w:szCs w:val="24"/>
              </w:rPr>
              <w:t>Polpa de Fruta SABOR GOIABA em pacote de 500 gr.</w:t>
            </w:r>
          </w:p>
        </w:tc>
        <w:tc>
          <w:tcPr>
            <w:tcW w:w="1359" w:type="dxa"/>
            <w:tcBorders>
              <w:top w:val="single" w:sz="1" w:space="0" w:color="000000"/>
              <w:left w:val="single" w:sz="1" w:space="0" w:color="000000"/>
              <w:bottom w:val="single" w:sz="1" w:space="0" w:color="000000"/>
              <w:right w:val="single" w:sz="4" w:space="0" w:color="auto"/>
            </w:tcBorders>
            <w:vAlign w:val="center"/>
          </w:tcPr>
          <w:p w14:paraId="37070C24"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4699274" w14:textId="77777777" w:rsidR="00251932" w:rsidRPr="00B41206" w:rsidRDefault="00251932" w:rsidP="00447945">
            <w:pPr>
              <w:jc w:val="center"/>
              <w:rPr>
                <w:rFonts w:cstheme="minorHAnsi"/>
                <w:sz w:val="24"/>
                <w:szCs w:val="24"/>
              </w:rPr>
            </w:pPr>
            <w:r w:rsidRPr="00B41206">
              <w:rPr>
                <w:rFonts w:cstheme="minorHAnsi"/>
                <w:color w:val="000000"/>
                <w:sz w:val="24"/>
                <w:szCs w:val="24"/>
              </w:rPr>
              <w:t>8.450</w:t>
            </w:r>
          </w:p>
        </w:tc>
        <w:tc>
          <w:tcPr>
            <w:tcW w:w="1413" w:type="dxa"/>
            <w:tcBorders>
              <w:top w:val="single" w:sz="4" w:space="0" w:color="auto"/>
              <w:left w:val="single" w:sz="4" w:space="0" w:color="auto"/>
              <w:bottom w:val="single" w:sz="4" w:space="0" w:color="auto"/>
              <w:right w:val="single" w:sz="4" w:space="0" w:color="auto"/>
            </w:tcBorders>
            <w:vAlign w:val="center"/>
          </w:tcPr>
          <w:p w14:paraId="012429A9" w14:textId="77777777" w:rsidR="00251932" w:rsidRPr="00B41206" w:rsidRDefault="00251932" w:rsidP="00447945">
            <w:pPr>
              <w:jc w:val="right"/>
              <w:rPr>
                <w:rFonts w:cstheme="minorHAnsi"/>
                <w:sz w:val="24"/>
                <w:szCs w:val="24"/>
              </w:rPr>
            </w:pPr>
            <w:r w:rsidRPr="00B41206">
              <w:rPr>
                <w:rFonts w:cstheme="minorHAnsi"/>
                <w:sz w:val="24"/>
                <w:szCs w:val="24"/>
              </w:rPr>
              <w:t>R$ 8,78</w:t>
            </w:r>
          </w:p>
        </w:tc>
        <w:tc>
          <w:tcPr>
            <w:tcW w:w="1634" w:type="dxa"/>
            <w:tcBorders>
              <w:top w:val="single" w:sz="4" w:space="0" w:color="auto"/>
              <w:left w:val="nil"/>
              <w:bottom w:val="single" w:sz="4" w:space="0" w:color="auto"/>
              <w:right w:val="single" w:sz="4" w:space="0" w:color="auto"/>
            </w:tcBorders>
            <w:shd w:val="clear" w:color="auto" w:fill="auto"/>
            <w:vAlign w:val="center"/>
          </w:tcPr>
          <w:p w14:paraId="635EF0BD" w14:textId="77777777" w:rsidR="00251932" w:rsidRPr="00B41206" w:rsidRDefault="00251932" w:rsidP="00447945">
            <w:pPr>
              <w:jc w:val="right"/>
              <w:rPr>
                <w:rFonts w:cstheme="minorHAnsi"/>
                <w:sz w:val="24"/>
                <w:szCs w:val="24"/>
              </w:rPr>
            </w:pPr>
            <w:r w:rsidRPr="00B41206">
              <w:rPr>
                <w:rFonts w:cstheme="minorHAnsi"/>
                <w:color w:val="000000"/>
                <w:sz w:val="24"/>
                <w:szCs w:val="24"/>
              </w:rPr>
              <w:t>R$ 74.191,00</w:t>
            </w:r>
          </w:p>
        </w:tc>
      </w:tr>
      <w:tr w:rsidR="00251932" w:rsidRPr="00B41206" w14:paraId="44457450"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45C15052" w14:textId="77777777" w:rsidR="00251932" w:rsidRPr="00B41206" w:rsidRDefault="00251932" w:rsidP="00447945">
            <w:pPr>
              <w:jc w:val="center"/>
              <w:rPr>
                <w:rFonts w:cstheme="minorHAnsi"/>
                <w:sz w:val="24"/>
                <w:szCs w:val="24"/>
              </w:rPr>
            </w:pPr>
            <w:r w:rsidRPr="00B41206">
              <w:rPr>
                <w:rFonts w:cstheme="minorHAnsi"/>
                <w:sz w:val="24"/>
                <w:szCs w:val="24"/>
              </w:rPr>
              <w:t>35</w:t>
            </w:r>
          </w:p>
        </w:tc>
        <w:tc>
          <w:tcPr>
            <w:tcW w:w="3856" w:type="dxa"/>
            <w:tcBorders>
              <w:top w:val="single" w:sz="1" w:space="0" w:color="000000"/>
              <w:left w:val="single" w:sz="1" w:space="0" w:color="000000"/>
              <w:bottom w:val="single" w:sz="1" w:space="0" w:color="000000"/>
              <w:right w:val="single" w:sz="1" w:space="0" w:color="000000"/>
            </w:tcBorders>
          </w:tcPr>
          <w:p w14:paraId="2433385A" w14:textId="77777777" w:rsidR="00251932" w:rsidRPr="00B41206" w:rsidRDefault="00251932" w:rsidP="00447945">
            <w:pPr>
              <w:jc w:val="both"/>
              <w:rPr>
                <w:rFonts w:cstheme="minorHAnsi"/>
                <w:sz w:val="24"/>
                <w:szCs w:val="24"/>
              </w:rPr>
            </w:pPr>
            <w:r w:rsidRPr="00B41206">
              <w:rPr>
                <w:rFonts w:cstheme="minorHAnsi"/>
                <w:sz w:val="24"/>
                <w:szCs w:val="24"/>
              </w:rPr>
              <w:t>Polpa de Fruta SABOR MANGA em pacote de 500 gr.</w:t>
            </w:r>
          </w:p>
        </w:tc>
        <w:tc>
          <w:tcPr>
            <w:tcW w:w="1359" w:type="dxa"/>
            <w:tcBorders>
              <w:top w:val="single" w:sz="1" w:space="0" w:color="000000"/>
              <w:left w:val="single" w:sz="1" w:space="0" w:color="000000"/>
              <w:bottom w:val="single" w:sz="1" w:space="0" w:color="000000"/>
              <w:right w:val="single" w:sz="4" w:space="0" w:color="auto"/>
            </w:tcBorders>
            <w:vAlign w:val="center"/>
          </w:tcPr>
          <w:p w14:paraId="5C059103"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C990265" w14:textId="77777777" w:rsidR="00251932" w:rsidRPr="00B41206" w:rsidRDefault="00251932" w:rsidP="00447945">
            <w:pPr>
              <w:jc w:val="center"/>
              <w:rPr>
                <w:rFonts w:cstheme="minorHAnsi"/>
                <w:sz w:val="24"/>
                <w:szCs w:val="24"/>
              </w:rPr>
            </w:pPr>
            <w:r w:rsidRPr="00B41206">
              <w:rPr>
                <w:rFonts w:cstheme="minorHAnsi"/>
                <w:color w:val="000000"/>
                <w:sz w:val="24"/>
                <w:szCs w:val="24"/>
              </w:rPr>
              <w:t>8.450</w:t>
            </w:r>
          </w:p>
        </w:tc>
        <w:tc>
          <w:tcPr>
            <w:tcW w:w="1413" w:type="dxa"/>
            <w:tcBorders>
              <w:top w:val="single" w:sz="4" w:space="0" w:color="auto"/>
              <w:left w:val="single" w:sz="4" w:space="0" w:color="auto"/>
              <w:bottom w:val="single" w:sz="4" w:space="0" w:color="auto"/>
              <w:right w:val="single" w:sz="4" w:space="0" w:color="auto"/>
            </w:tcBorders>
            <w:vAlign w:val="center"/>
          </w:tcPr>
          <w:p w14:paraId="74FDC284" w14:textId="77777777" w:rsidR="00251932" w:rsidRPr="00B41206" w:rsidRDefault="00251932" w:rsidP="00447945">
            <w:pPr>
              <w:jc w:val="right"/>
              <w:rPr>
                <w:rFonts w:cstheme="minorHAnsi"/>
                <w:sz w:val="24"/>
                <w:szCs w:val="24"/>
              </w:rPr>
            </w:pPr>
            <w:r w:rsidRPr="00B41206">
              <w:rPr>
                <w:rFonts w:cstheme="minorHAnsi"/>
                <w:sz w:val="24"/>
                <w:szCs w:val="24"/>
              </w:rPr>
              <w:t>R$ 9,77</w:t>
            </w:r>
          </w:p>
        </w:tc>
        <w:tc>
          <w:tcPr>
            <w:tcW w:w="1634" w:type="dxa"/>
            <w:tcBorders>
              <w:top w:val="single" w:sz="4" w:space="0" w:color="auto"/>
              <w:left w:val="nil"/>
              <w:bottom w:val="single" w:sz="4" w:space="0" w:color="auto"/>
              <w:right w:val="single" w:sz="4" w:space="0" w:color="auto"/>
            </w:tcBorders>
            <w:shd w:val="clear" w:color="auto" w:fill="auto"/>
            <w:vAlign w:val="center"/>
          </w:tcPr>
          <w:p w14:paraId="461C3C63" w14:textId="77777777" w:rsidR="00251932" w:rsidRPr="00B41206" w:rsidRDefault="00251932" w:rsidP="00447945">
            <w:pPr>
              <w:jc w:val="right"/>
              <w:rPr>
                <w:rFonts w:cstheme="minorHAnsi"/>
                <w:sz w:val="24"/>
                <w:szCs w:val="24"/>
              </w:rPr>
            </w:pPr>
            <w:r w:rsidRPr="00B41206">
              <w:rPr>
                <w:rFonts w:cstheme="minorHAnsi"/>
                <w:color w:val="000000"/>
                <w:sz w:val="24"/>
                <w:szCs w:val="24"/>
              </w:rPr>
              <w:t>R$ 82.556,50</w:t>
            </w:r>
          </w:p>
        </w:tc>
      </w:tr>
      <w:tr w:rsidR="00251932" w:rsidRPr="00B41206" w14:paraId="77BE1ABB"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378BEC71" w14:textId="77777777" w:rsidR="00251932" w:rsidRPr="00B41206" w:rsidRDefault="00251932" w:rsidP="00447945">
            <w:pPr>
              <w:jc w:val="center"/>
              <w:rPr>
                <w:rFonts w:cstheme="minorHAnsi"/>
                <w:sz w:val="24"/>
                <w:szCs w:val="24"/>
              </w:rPr>
            </w:pPr>
            <w:r w:rsidRPr="00B41206">
              <w:rPr>
                <w:rFonts w:cstheme="minorHAnsi"/>
                <w:sz w:val="24"/>
                <w:szCs w:val="24"/>
              </w:rPr>
              <w:t>36</w:t>
            </w:r>
          </w:p>
        </w:tc>
        <w:tc>
          <w:tcPr>
            <w:tcW w:w="3856" w:type="dxa"/>
            <w:tcBorders>
              <w:top w:val="single" w:sz="1" w:space="0" w:color="000000"/>
              <w:left w:val="single" w:sz="1" w:space="0" w:color="000000"/>
              <w:bottom w:val="single" w:sz="1" w:space="0" w:color="000000"/>
              <w:right w:val="single" w:sz="1" w:space="0" w:color="000000"/>
            </w:tcBorders>
          </w:tcPr>
          <w:p w14:paraId="0DFA7A8E" w14:textId="77777777" w:rsidR="00251932" w:rsidRPr="00B41206" w:rsidRDefault="00251932" w:rsidP="00447945">
            <w:pPr>
              <w:jc w:val="both"/>
              <w:rPr>
                <w:rFonts w:cstheme="minorHAnsi"/>
                <w:sz w:val="24"/>
                <w:szCs w:val="24"/>
              </w:rPr>
            </w:pPr>
            <w:r w:rsidRPr="00B41206">
              <w:rPr>
                <w:rFonts w:cstheme="minorHAnsi"/>
                <w:sz w:val="24"/>
                <w:szCs w:val="24"/>
              </w:rPr>
              <w:t xml:space="preserve">Peito de frango, em embalagem individual de Peso líquido 1kg. </w:t>
            </w:r>
          </w:p>
        </w:tc>
        <w:tc>
          <w:tcPr>
            <w:tcW w:w="1359" w:type="dxa"/>
            <w:tcBorders>
              <w:top w:val="single" w:sz="1" w:space="0" w:color="000000"/>
              <w:left w:val="single" w:sz="1" w:space="0" w:color="000000"/>
              <w:bottom w:val="single" w:sz="1" w:space="0" w:color="000000"/>
              <w:right w:val="single" w:sz="4" w:space="0" w:color="auto"/>
            </w:tcBorders>
            <w:vAlign w:val="center"/>
          </w:tcPr>
          <w:p w14:paraId="5D3C4258" w14:textId="77777777" w:rsidR="00251932" w:rsidRPr="00B41206" w:rsidRDefault="00251932" w:rsidP="00447945">
            <w:pPr>
              <w:jc w:val="center"/>
              <w:rPr>
                <w:rFonts w:cstheme="minorHAnsi"/>
                <w:sz w:val="24"/>
                <w:szCs w:val="24"/>
              </w:rPr>
            </w:pPr>
            <w:r w:rsidRPr="00B41206">
              <w:rPr>
                <w:rFonts w:cstheme="minorHAnsi"/>
                <w:sz w:val="24"/>
                <w:szCs w:val="24"/>
              </w:rPr>
              <w:t>Quilograma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BCA22FA" w14:textId="77777777" w:rsidR="00251932" w:rsidRPr="00B41206" w:rsidRDefault="00251932" w:rsidP="00447945">
            <w:pPr>
              <w:jc w:val="center"/>
              <w:rPr>
                <w:rFonts w:cstheme="minorHAnsi"/>
                <w:sz w:val="24"/>
                <w:szCs w:val="24"/>
              </w:rPr>
            </w:pPr>
            <w:r w:rsidRPr="00B41206">
              <w:rPr>
                <w:rFonts w:cstheme="minorHAnsi"/>
                <w:color w:val="000000"/>
                <w:sz w:val="24"/>
                <w:szCs w:val="24"/>
              </w:rPr>
              <w:t>3.185</w:t>
            </w:r>
          </w:p>
        </w:tc>
        <w:tc>
          <w:tcPr>
            <w:tcW w:w="1413" w:type="dxa"/>
            <w:tcBorders>
              <w:top w:val="single" w:sz="4" w:space="0" w:color="auto"/>
              <w:left w:val="single" w:sz="4" w:space="0" w:color="auto"/>
              <w:bottom w:val="single" w:sz="4" w:space="0" w:color="auto"/>
              <w:right w:val="single" w:sz="4" w:space="0" w:color="auto"/>
            </w:tcBorders>
            <w:vAlign w:val="center"/>
          </w:tcPr>
          <w:p w14:paraId="44ACB812" w14:textId="77777777" w:rsidR="00251932" w:rsidRPr="00B41206" w:rsidRDefault="00251932" w:rsidP="00447945">
            <w:pPr>
              <w:jc w:val="right"/>
              <w:rPr>
                <w:rFonts w:cstheme="minorHAnsi"/>
                <w:sz w:val="24"/>
                <w:szCs w:val="24"/>
              </w:rPr>
            </w:pPr>
            <w:r w:rsidRPr="00B41206">
              <w:rPr>
                <w:rFonts w:cstheme="minorHAnsi"/>
                <w:sz w:val="24"/>
                <w:szCs w:val="24"/>
              </w:rPr>
              <w:t>R$ 20,61</w:t>
            </w:r>
          </w:p>
        </w:tc>
        <w:tc>
          <w:tcPr>
            <w:tcW w:w="1634" w:type="dxa"/>
            <w:tcBorders>
              <w:top w:val="single" w:sz="4" w:space="0" w:color="auto"/>
              <w:left w:val="nil"/>
              <w:bottom w:val="single" w:sz="4" w:space="0" w:color="auto"/>
              <w:right w:val="single" w:sz="4" w:space="0" w:color="auto"/>
            </w:tcBorders>
            <w:shd w:val="clear" w:color="auto" w:fill="auto"/>
            <w:vAlign w:val="center"/>
          </w:tcPr>
          <w:p w14:paraId="311E7011" w14:textId="77777777" w:rsidR="00251932" w:rsidRPr="00B41206" w:rsidRDefault="00251932" w:rsidP="00447945">
            <w:pPr>
              <w:jc w:val="right"/>
              <w:rPr>
                <w:rFonts w:cstheme="minorHAnsi"/>
                <w:sz w:val="24"/>
                <w:szCs w:val="24"/>
              </w:rPr>
            </w:pPr>
            <w:r w:rsidRPr="00B41206">
              <w:rPr>
                <w:rFonts w:cstheme="minorHAnsi"/>
                <w:color w:val="000000"/>
                <w:sz w:val="24"/>
                <w:szCs w:val="24"/>
              </w:rPr>
              <w:t>R$ 65.642,85</w:t>
            </w:r>
          </w:p>
        </w:tc>
      </w:tr>
      <w:tr w:rsidR="00251932" w:rsidRPr="00B41206" w14:paraId="3C7F4A5C"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531480FA" w14:textId="77777777" w:rsidR="00251932" w:rsidRPr="00B41206" w:rsidRDefault="00251932" w:rsidP="00447945">
            <w:pPr>
              <w:jc w:val="center"/>
              <w:rPr>
                <w:rFonts w:cstheme="minorHAnsi"/>
                <w:sz w:val="24"/>
                <w:szCs w:val="24"/>
              </w:rPr>
            </w:pPr>
            <w:r w:rsidRPr="00B41206">
              <w:rPr>
                <w:rFonts w:cstheme="minorHAnsi"/>
                <w:sz w:val="24"/>
                <w:szCs w:val="24"/>
              </w:rPr>
              <w:t>37</w:t>
            </w:r>
          </w:p>
        </w:tc>
        <w:tc>
          <w:tcPr>
            <w:tcW w:w="3856" w:type="dxa"/>
            <w:tcBorders>
              <w:top w:val="single" w:sz="1" w:space="0" w:color="000000"/>
              <w:left w:val="single" w:sz="1" w:space="0" w:color="000000"/>
              <w:bottom w:val="single" w:sz="1" w:space="0" w:color="000000"/>
              <w:right w:val="single" w:sz="1" w:space="0" w:color="000000"/>
            </w:tcBorders>
          </w:tcPr>
          <w:p w14:paraId="54A4D933" w14:textId="77777777" w:rsidR="00251932" w:rsidRPr="00B41206" w:rsidRDefault="00251932" w:rsidP="00447945">
            <w:pPr>
              <w:jc w:val="both"/>
              <w:rPr>
                <w:rFonts w:cstheme="minorHAnsi"/>
                <w:sz w:val="24"/>
                <w:szCs w:val="24"/>
              </w:rPr>
            </w:pPr>
            <w:r w:rsidRPr="00B41206">
              <w:rPr>
                <w:rFonts w:cstheme="minorHAnsi"/>
                <w:sz w:val="24"/>
                <w:szCs w:val="24"/>
              </w:rPr>
              <w:t xml:space="preserve">Proteína de soja texturizada, embalagem </w:t>
            </w:r>
          </w:p>
          <w:p w14:paraId="532D6653" w14:textId="77777777" w:rsidR="00251932" w:rsidRPr="00B41206" w:rsidRDefault="00251932" w:rsidP="00447945">
            <w:pPr>
              <w:jc w:val="both"/>
              <w:rPr>
                <w:rFonts w:cstheme="minorHAnsi"/>
                <w:sz w:val="24"/>
                <w:szCs w:val="24"/>
              </w:rPr>
            </w:pPr>
            <w:r w:rsidRPr="00B41206">
              <w:rPr>
                <w:rFonts w:cstheme="minorHAnsi"/>
                <w:sz w:val="24"/>
                <w:szCs w:val="24"/>
              </w:rPr>
              <w:t xml:space="preserve">individual de Peso líquido 400g. </w:t>
            </w:r>
          </w:p>
        </w:tc>
        <w:tc>
          <w:tcPr>
            <w:tcW w:w="1359" w:type="dxa"/>
            <w:tcBorders>
              <w:top w:val="single" w:sz="1" w:space="0" w:color="000000"/>
              <w:left w:val="single" w:sz="1" w:space="0" w:color="000000"/>
              <w:bottom w:val="single" w:sz="1" w:space="0" w:color="000000"/>
              <w:right w:val="single" w:sz="4" w:space="0" w:color="auto"/>
            </w:tcBorders>
            <w:vAlign w:val="center"/>
          </w:tcPr>
          <w:p w14:paraId="0FBB4E1B"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FB00E05" w14:textId="77777777" w:rsidR="00251932" w:rsidRPr="00B41206" w:rsidRDefault="00251932" w:rsidP="00447945">
            <w:pPr>
              <w:jc w:val="center"/>
              <w:rPr>
                <w:rFonts w:cstheme="minorHAnsi"/>
                <w:sz w:val="24"/>
                <w:szCs w:val="24"/>
              </w:rPr>
            </w:pPr>
            <w:r w:rsidRPr="00B41206">
              <w:rPr>
                <w:rFonts w:cstheme="minorHAnsi"/>
                <w:color w:val="000000"/>
                <w:sz w:val="24"/>
                <w:szCs w:val="24"/>
              </w:rPr>
              <w:t>4.882</w:t>
            </w:r>
          </w:p>
        </w:tc>
        <w:tc>
          <w:tcPr>
            <w:tcW w:w="1413" w:type="dxa"/>
            <w:tcBorders>
              <w:top w:val="single" w:sz="4" w:space="0" w:color="auto"/>
              <w:left w:val="single" w:sz="4" w:space="0" w:color="auto"/>
              <w:bottom w:val="single" w:sz="4" w:space="0" w:color="auto"/>
              <w:right w:val="single" w:sz="4" w:space="0" w:color="auto"/>
            </w:tcBorders>
            <w:vAlign w:val="center"/>
          </w:tcPr>
          <w:p w14:paraId="40168FBC" w14:textId="77777777" w:rsidR="00251932" w:rsidRPr="00B41206" w:rsidRDefault="00251932" w:rsidP="00447945">
            <w:pPr>
              <w:jc w:val="right"/>
              <w:rPr>
                <w:rFonts w:cstheme="minorHAnsi"/>
                <w:sz w:val="24"/>
                <w:szCs w:val="24"/>
              </w:rPr>
            </w:pPr>
            <w:r w:rsidRPr="00B41206">
              <w:rPr>
                <w:rFonts w:cstheme="minorHAnsi"/>
                <w:sz w:val="24"/>
                <w:szCs w:val="24"/>
              </w:rPr>
              <w:t>R$ 9,60</w:t>
            </w:r>
          </w:p>
        </w:tc>
        <w:tc>
          <w:tcPr>
            <w:tcW w:w="1634" w:type="dxa"/>
            <w:tcBorders>
              <w:top w:val="single" w:sz="4" w:space="0" w:color="auto"/>
              <w:left w:val="nil"/>
              <w:bottom w:val="single" w:sz="4" w:space="0" w:color="auto"/>
              <w:right w:val="single" w:sz="4" w:space="0" w:color="auto"/>
            </w:tcBorders>
            <w:shd w:val="clear" w:color="auto" w:fill="auto"/>
            <w:vAlign w:val="center"/>
          </w:tcPr>
          <w:p w14:paraId="3C9508CC" w14:textId="77777777" w:rsidR="00251932" w:rsidRPr="00B41206" w:rsidRDefault="00251932" w:rsidP="00447945">
            <w:pPr>
              <w:jc w:val="right"/>
              <w:rPr>
                <w:rFonts w:cstheme="minorHAnsi"/>
                <w:sz w:val="24"/>
                <w:szCs w:val="24"/>
              </w:rPr>
            </w:pPr>
            <w:r w:rsidRPr="00B41206">
              <w:rPr>
                <w:rFonts w:cstheme="minorHAnsi"/>
                <w:color w:val="000000"/>
                <w:sz w:val="24"/>
                <w:szCs w:val="24"/>
              </w:rPr>
              <w:t>R$ 46.867,20</w:t>
            </w:r>
          </w:p>
        </w:tc>
      </w:tr>
      <w:tr w:rsidR="00251932" w:rsidRPr="00B41206" w14:paraId="7E946E8C"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7A547380" w14:textId="77777777" w:rsidR="00251932" w:rsidRPr="00B41206" w:rsidRDefault="00251932" w:rsidP="00447945">
            <w:pPr>
              <w:jc w:val="center"/>
              <w:rPr>
                <w:rFonts w:cstheme="minorHAnsi"/>
                <w:sz w:val="24"/>
                <w:szCs w:val="24"/>
              </w:rPr>
            </w:pPr>
            <w:r w:rsidRPr="00B41206">
              <w:rPr>
                <w:rFonts w:cstheme="minorHAnsi"/>
                <w:sz w:val="24"/>
                <w:szCs w:val="24"/>
              </w:rPr>
              <w:t>38</w:t>
            </w:r>
          </w:p>
        </w:tc>
        <w:tc>
          <w:tcPr>
            <w:tcW w:w="3856" w:type="dxa"/>
            <w:tcBorders>
              <w:top w:val="single" w:sz="1" w:space="0" w:color="000000"/>
              <w:left w:val="single" w:sz="1" w:space="0" w:color="000000"/>
              <w:bottom w:val="single" w:sz="1" w:space="0" w:color="000000"/>
              <w:right w:val="single" w:sz="1" w:space="0" w:color="000000"/>
            </w:tcBorders>
          </w:tcPr>
          <w:p w14:paraId="14DFEBAA" w14:textId="77777777" w:rsidR="00251932" w:rsidRPr="00B41206" w:rsidRDefault="00251932" w:rsidP="00447945">
            <w:pPr>
              <w:jc w:val="both"/>
              <w:rPr>
                <w:rFonts w:cstheme="minorHAnsi"/>
                <w:sz w:val="24"/>
                <w:szCs w:val="24"/>
              </w:rPr>
            </w:pPr>
            <w:r w:rsidRPr="00B41206">
              <w:rPr>
                <w:rFonts w:cstheme="minorHAnsi"/>
                <w:sz w:val="24"/>
                <w:szCs w:val="24"/>
              </w:rPr>
              <w:t xml:space="preserve">Sardinha c/molho de tomate, peso líquido 125g. </w:t>
            </w:r>
          </w:p>
        </w:tc>
        <w:tc>
          <w:tcPr>
            <w:tcW w:w="1359" w:type="dxa"/>
            <w:tcBorders>
              <w:top w:val="single" w:sz="1" w:space="0" w:color="000000"/>
              <w:left w:val="single" w:sz="1" w:space="0" w:color="000000"/>
              <w:bottom w:val="single" w:sz="1" w:space="0" w:color="000000"/>
              <w:right w:val="single" w:sz="4" w:space="0" w:color="auto"/>
            </w:tcBorders>
            <w:vAlign w:val="center"/>
          </w:tcPr>
          <w:p w14:paraId="6D609D77" w14:textId="77777777" w:rsidR="00251932" w:rsidRPr="00B41206" w:rsidRDefault="00251932" w:rsidP="00447945">
            <w:pPr>
              <w:jc w:val="center"/>
              <w:rPr>
                <w:rFonts w:cstheme="minorHAnsi"/>
                <w:sz w:val="24"/>
                <w:szCs w:val="24"/>
              </w:rPr>
            </w:pPr>
            <w:r w:rsidRPr="00B41206">
              <w:rPr>
                <w:rFonts w:cstheme="minorHAnsi"/>
                <w:sz w:val="24"/>
                <w:szCs w:val="24"/>
              </w:rPr>
              <w:t>Lata</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E85CDBA" w14:textId="77777777" w:rsidR="00251932" w:rsidRPr="00B41206" w:rsidRDefault="00251932" w:rsidP="00447945">
            <w:pPr>
              <w:jc w:val="center"/>
              <w:rPr>
                <w:rFonts w:cstheme="minorHAnsi"/>
                <w:sz w:val="24"/>
                <w:szCs w:val="24"/>
              </w:rPr>
            </w:pPr>
            <w:r w:rsidRPr="00B41206">
              <w:rPr>
                <w:rFonts w:cstheme="minorHAnsi"/>
                <w:color w:val="000000"/>
                <w:sz w:val="24"/>
                <w:szCs w:val="24"/>
              </w:rPr>
              <w:t>2.941</w:t>
            </w:r>
          </w:p>
        </w:tc>
        <w:tc>
          <w:tcPr>
            <w:tcW w:w="1413" w:type="dxa"/>
            <w:tcBorders>
              <w:top w:val="single" w:sz="4" w:space="0" w:color="auto"/>
              <w:left w:val="single" w:sz="4" w:space="0" w:color="auto"/>
              <w:bottom w:val="single" w:sz="4" w:space="0" w:color="auto"/>
              <w:right w:val="single" w:sz="4" w:space="0" w:color="auto"/>
            </w:tcBorders>
            <w:vAlign w:val="center"/>
          </w:tcPr>
          <w:p w14:paraId="5E3216D6" w14:textId="77777777" w:rsidR="00251932" w:rsidRPr="00B41206" w:rsidRDefault="00251932" w:rsidP="00447945">
            <w:pPr>
              <w:jc w:val="right"/>
              <w:rPr>
                <w:rFonts w:cstheme="minorHAnsi"/>
                <w:sz w:val="24"/>
                <w:szCs w:val="24"/>
              </w:rPr>
            </w:pPr>
            <w:r w:rsidRPr="00B41206">
              <w:rPr>
                <w:rFonts w:cstheme="minorHAnsi"/>
                <w:sz w:val="24"/>
                <w:szCs w:val="24"/>
              </w:rPr>
              <w:t>R$ 4,85</w:t>
            </w:r>
          </w:p>
        </w:tc>
        <w:tc>
          <w:tcPr>
            <w:tcW w:w="1634" w:type="dxa"/>
            <w:tcBorders>
              <w:top w:val="single" w:sz="4" w:space="0" w:color="auto"/>
              <w:left w:val="nil"/>
              <w:bottom w:val="single" w:sz="4" w:space="0" w:color="auto"/>
              <w:right w:val="single" w:sz="4" w:space="0" w:color="auto"/>
            </w:tcBorders>
            <w:shd w:val="clear" w:color="auto" w:fill="auto"/>
            <w:vAlign w:val="center"/>
          </w:tcPr>
          <w:p w14:paraId="42A2E769" w14:textId="77777777" w:rsidR="00251932" w:rsidRPr="00B41206" w:rsidRDefault="00251932" w:rsidP="00447945">
            <w:pPr>
              <w:jc w:val="right"/>
              <w:rPr>
                <w:rFonts w:cstheme="minorHAnsi"/>
                <w:sz w:val="24"/>
                <w:szCs w:val="24"/>
              </w:rPr>
            </w:pPr>
            <w:r w:rsidRPr="00B41206">
              <w:rPr>
                <w:rFonts w:cstheme="minorHAnsi"/>
                <w:color w:val="000000"/>
                <w:sz w:val="24"/>
                <w:szCs w:val="24"/>
              </w:rPr>
              <w:t>R$ 14.263,85</w:t>
            </w:r>
          </w:p>
        </w:tc>
      </w:tr>
      <w:tr w:rsidR="00251932" w:rsidRPr="00B41206" w14:paraId="48DC5AFE"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F61F509" w14:textId="77777777" w:rsidR="00251932" w:rsidRPr="00B41206" w:rsidRDefault="00251932" w:rsidP="00447945">
            <w:pPr>
              <w:jc w:val="center"/>
              <w:rPr>
                <w:rFonts w:cstheme="minorHAnsi"/>
                <w:sz w:val="24"/>
                <w:szCs w:val="24"/>
              </w:rPr>
            </w:pPr>
            <w:r w:rsidRPr="00B41206">
              <w:rPr>
                <w:rFonts w:cstheme="minorHAnsi"/>
                <w:sz w:val="24"/>
                <w:szCs w:val="24"/>
              </w:rPr>
              <w:t>39</w:t>
            </w:r>
          </w:p>
        </w:tc>
        <w:tc>
          <w:tcPr>
            <w:tcW w:w="3856" w:type="dxa"/>
            <w:tcBorders>
              <w:top w:val="single" w:sz="1" w:space="0" w:color="000000"/>
              <w:left w:val="single" w:sz="1" w:space="0" w:color="000000"/>
              <w:bottom w:val="single" w:sz="1" w:space="0" w:color="000000"/>
              <w:right w:val="single" w:sz="1" w:space="0" w:color="000000"/>
            </w:tcBorders>
          </w:tcPr>
          <w:p w14:paraId="0C021DA2" w14:textId="77777777" w:rsidR="00251932" w:rsidRPr="00B41206" w:rsidRDefault="00251932" w:rsidP="00447945">
            <w:pPr>
              <w:jc w:val="both"/>
              <w:rPr>
                <w:rFonts w:cstheme="minorHAnsi"/>
                <w:sz w:val="24"/>
                <w:szCs w:val="24"/>
              </w:rPr>
            </w:pPr>
            <w:r w:rsidRPr="00B41206">
              <w:rPr>
                <w:rFonts w:cstheme="minorHAnsi"/>
                <w:sz w:val="24"/>
                <w:szCs w:val="24"/>
              </w:rPr>
              <w:t>Tempero completo líquido de 500 ml.</w:t>
            </w:r>
          </w:p>
        </w:tc>
        <w:tc>
          <w:tcPr>
            <w:tcW w:w="1359" w:type="dxa"/>
            <w:tcBorders>
              <w:top w:val="single" w:sz="1" w:space="0" w:color="000000"/>
              <w:left w:val="single" w:sz="1" w:space="0" w:color="000000"/>
              <w:bottom w:val="single" w:sz="1" w:space="0" w:color="000000"/>
              <w:right w:val="single" w:sz="4" w:space="0" w:color="auto"/>
            </w:tcBorders>
            <w:vAlign w:val="center"/>
          </w:tcPr>
          <w:p w14:paraId="48378EA4" w14:textId="77777777" w:rsidR="00251932" w:rsidRPr="00B41206" w:rsidRDefault="00251932" w:rsidP="00447945">
            <w:pPr>
              <w:jc w:val="center"/>
              <w:rPr>
                <w:rFonts w:cstheme="minorHAnsi"/>
                <w:sz w:val="24"/>
                <w:szCs w:val="24"/>
              </w:rPr>
            </w:pPr>
            <w:r w:rsidRPr="00B41206">
              <w:rPr>
                <w:rFonts w:cstheme="minorHAnsi"/>
                <w:sz w:val="24"/>
                <w:szCs w:val="24"/>
              </w:rPr>
              <w:t>Unidade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6680BAA" w14:textId="77777777" w:rsidR="00251932" w:rsidRPr="00B41206" w:rsidRDefault="00251932" w:rsidP="00447945">
            <w:pPr>
              <w:jc w:val="center"/>
              <w:rPr>
                <w:rFonts w:cstheme="minorHAnsi"/>
                <w:sz w:val="24"/>
                <w:szCs w:val="24"/>
              </w:rPr>
            </w:pPr>
            <w:r w:rsidRPr="00B41206">
              <w:rPr>
                <w:rFonts w:cstheme="minorHAnsi"/>
                <w:color w:val="000000"/>
                <w:sz w:val="24"/>
                <w:szCs w:val="24"/>
              </w:rPr>
              <w:t>536</w:t>
            </w:r>
          </w:p>
        </w:tc>
        <w:tc>
          <w:tcPr>
            <w:tcW w:w="1413" w:type="dxa"/>
            <w:tcBorders>
              <w:top w:val="single" w:sz="4" w:space="0" w:color="auto"/>
              <w:left w:val="single" w:sz="4" w:space="0" w:color="auto"/>
              <w:bottom w:val="single" w:sz="4" w:space="0" w:color="auto"/>
              <w:right w:val="single" w:sz="4" w:space="0" w:color="auto"/>
            </w:tcBorders>
            <w:vAlign w:val="center"/>
          </w:tcPr>
          <w:p w14:paraId="30942351" w14:textId="77777777" w:rsidR="00251932" w:rsidRPr="00B41206" w:rsidRDefault="00251932" w:rsidP="00447945">
            <w:pPr>
              <w:jc w:val="right"/>
              <w:rPr>
                <w:rFonts w:cstheme="minorHAnsi"/>
                <w:sz w:val="24"/>
                <w:szCs w:val="24"/>
              </w:rPr>
            </w:pPr>
            <w:r w:rsidRPr="00B41206">
              <w:rPr>
                <w:rFonts w:cstheme="minorHAnsi"/>
                <w:sz w:val="24"/>
                <w:szCs w:val="24"/>
              </w:rPr>
              <w:t>R$ 6,48</w:t>
            </w:r>
          </w:p>
        </w:tc>
        <w:tc>
          <w:tcPr>
            <w:tcW w:w="1634" w:type="dxa"/>
            <w:tcBorders>
              <w:top w:val="single" w:sz="4" w:space="0" w:color="auto"/>
              <w:left w:val="nil"/>
              <w:bottom w:val="single" w:sz="4" w:space="0" w:color="auto"/>
              <w:right w:val="single" w:sz="4" w:space="0" w:color="auto"/>
            </w:tcBorders>
            <w:shd w:val="clear" w:color="auto" w:fill="auto"/>
            <w:vAlign w:val="center"/>
          </w:tcPr>
          <w:p w14:paraId="3E1BBADC" w14:textId="77777777" w:rsidR="00251932" w:rsidRPr="00B41206" w:rsidRDefault="00251932" w:rsidP="00447945">
            <w:pPr>
              <w:jc w:val="right"/>
              <w:rPr>
                <w:rFonts w:cstheme="minorHAnsi"/>
                <w:sz w:val="24"/>
                <w:szCs w:val="24"/>
              </w:rPr>
            </w:pPr>
            <w:r w:rsidRPr="00B41206">
              <w:rPr>
                <w:rFonts w:cstheme="minorHAnsi"/>
                <w:color w:val="000000"/>
                <w:sz w:val="24"/>
                <w:szCs w:val="24"/>
              </w:rPr>
              <w:t>R$ 3.473,28</w:t>
            </w:r>
          </w:p>
        </w:tc>
      </w:tr>
      <w:tr w:rsidR="00251932" w:rsidRPr="00B41206" w14:paraId="25238167"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489BB0A5" w14:textId="77777777" w:rsidR="00251932" w:rsidRPr="00B41206" w:rsidRDefault="00251932" w:rsidP="00447945">
            <w:pPr>
              <w:jc w:val="center"/>
              <w:rPr>
                <w:rFonts w:cstheme="minorHAnsi"/>
                <w:sz w:val="24"/>
                <w:szCs w:val="24"/>
              </w:rPr>
            </w:pPr>
            <w:r w:rsidRPr="00B41206">
              <w:rPr>
                <w:rFonts w:cstheme="minorHAnsi"/>
                <w:sz w:val="24"/>
                <w:szCs w:val="24"/>
              </w:rPr>
              <w:t>40</w:t>
            </w:r>
          </w:p>
        </w:tc>
        <w:tc>
          <w:tcPr>
            <w:tcW w:w="3856" w:type="dxa"/>
            <w:tcBorders>
              <w:top w:val="single" w:sz="1" w:space="0" w:color="000000"/>
              <w:left w:val="single" w:sz="1" w:space="0" w:color="000000"/>
              <w:bottom w:val="single" w:sz="1" w:space="0" w:color="000000"/>
              <w:right w:val="single" w:sz="1" w:space="0" w:color="000000"/>
            </w:tcBorders>
          </w:tcPr>
          <w:p w14:paraId="17D472C6" w14:textId="77777777" w:rsidR="00251932" w:rsidRPr="00B41206" w:rsidRDefault="00251932" w:rsidP="00447945">
            <w:pPr>
              <w:jc w:val="both"/>
              <w:rPr>
                <w:rFonts w:cstheme="minorHAnsi"/>
                <w:sz w:val="24"/>
                <w:szCs w:val="24"/>
              </w:rPr>
            </w:pPr>
            <w:r w:rsidRPr="00B41206">
              <w:rPr>
                <w:rFonts w:cstheme="minorHAnsi"/>
                <w:sz w:val="24"/>
                <w:szCs w:val="24"/>
              </w:rPr>
              <w:t>Vinagre, de sabores variados, em embalagem de 500 ml.</w:t>
            </w:r>
          </w:p>
        </w:tc>
        <w:tc>
          <w:tcPr>
            <w:tcW w:w="1359" w:type="dxa"/>
            <w:tcBorders>
              <w:top w:val="single" w:sz="1" w:space="0" w:color="000000"/>
              <w:left w:val="single" w:sz="1" w:space="0" w:color="000000"/>
              <w:bottom w:val="single" w:sz="1" w:space="0" w:color="000000"/>
              <w:right w:val="single" w:sz="4" w:space="0" w:color="auto"/>
            </w:tcBorders>
            <w:vAlign w:val="center"/>
          </w:tcPr>
          <w:p w14:paraId="4C43DEAF" w14:textId="77777777" w:rsidR="00251932" w:rsidRPr="00B41206" w:rsidRDefault="00251932" w:rsidP="00447945">
            <w:pPr>
              <w:jc w:val="center"/>
              <w:rPr>
                <w:rFonts w:cstheme="minorHAnsi"/>
                <w:sz w:val="24"/>
                <w:szCs w:val="24"/>
              </w:rPr>
            </w:pPr>
            <w:r w:rsidRPr="00B41206">
              <w:rPr>
                <w:rFonts w:cstheme="minorHAnsi"/>
                <w:sz w:val="24"/>
                <w:szCs w:val="24"/>
              </w:rPr>
              <w:t>Unidade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2C2C7B9" w14:textId="77777777" w:rsidR="00251932" w:rsidRPr="00B41206" w:rsidRDefault="00251932" w:rsidP="00447945">
            <w:pPr>
              <w:jc w:val="center"/>
              <w:rPr>
                <w:rFonts w:cstheme="minorHAnsi"/>
                <w:sz w:val="24"/>
                <w:szCs w:val="24"/>
              </w:rPr>
            </w:pPr>
            <w:r w:rsidRPr="00B41206">
              <w:rPr>
                <w:rFonts w:cstheme="minorHAnsi"/>
                <w:color w:val="000000"/>
                <w:sz w:val="24"/>
                <w:szCs w:val="24"/>
              </w:rPr>
              <w:t>322</w:t>
            </w:r>
          </w:p>
        </w:tc>
        <w:tc>
          <w:tcPr>
            <w:tcW w:w="1413" w:type="dxa"/>
            <w:tcBorders>
              <w:top w:val="single" w:sz="4" w:space="0" w:color="auto"/>
              <w:left w:val="single" w:sz="4" w:space="0" w:color="auto"/>
              <w:bottom w:val="single" w:sz="4" w:space="0" w:color="auto"/>
              <w:right w:val="single" w:sz="4" w:space="0" w:color="auto"/>
            </w:tcBorders>
            <w:vAlign w:val="center"/>
          </w:tcPr>
          <w:p w14:paraId="6574F07A" w14:textId="77777777" w:rsidR="00251932" w:rsidRPr="00B41206" w:rsidRDefault="00251932" w:rsidP="00447945">
            <w:pPr>
              <w:jc w:val="right"/>
              <w:rPr>
                <w:rFonts w:cstheme="minorHAnsi"/>
                <w:sz w:val="24"/>
                <w:szCs w:val="24"/>
              </w:rPr>
            </w:pPr>
            <w:r w:rsidRPr="00B41206">
              <w:rPr>
                <w:rFonts w:cstheme="minorHAnsi"/>
                <w:sz w:val="24"/>
                <w:szCs w:val="24"/>
              </w:rPr>
              <w:t>R$ 4,25</w:t>
            </w:r>
          </w:p>
        </w:tc>
        <w:tc>
          <w:tcPr>
            <w:tcW w:w="1634" w:type="dxa"/>
            <w:tcBorders>
              <w:top w:val="single" w:sz="4" w:space="0" w:color="auto"/>
              <w:left w:val="nil"/>
              <w:bottom w:val="single" w:sz="4" w:space="0" w:color="auto"/>
              <w:right w:val="single" w:sz="4" w:space="0" w:color="auto"/>
            </w:tcBorders>
            <w:shd w:val="clear" w:color="auto" w:fill="auto"/>
            <w:vAlign w:val="center"/>
          </w:tcPr>
          <w:p w14:paraId="523A6437" w14:textId="77777777" w:rsidR="00251932" w:rsidRPr="00B41206" w:rsidRDefault="00251932" w:rsidP="00447945">
            <w:pPr>
              <w:jc w:val="right"/>
              <w:rPr>
                <w:rFonts w:cstheme="minorHAnsi"/>
                <w:sz w:val="24"/>
                <w:szCs w:val="24"/>
              </w:rPr>
            </w:pPr>
            <w:r w:rsidRPr="00B41206">
              <w:rPr>
                <w:rFonts w:cstheme="minorHAnsi"/>
                <w:color w:val="000000"/>
                <w:sz w:val="24"/>
                <w:szCs w:val="24"/>
              </w:rPr>
              <w:t>R$ 1.368,50</w:t>
            </w:r>
          </w:p>
        </w:tc>
      </w:tr>
      <w:tr w:rsidR="00251932" w:rsidRPr="00B41206" w14:paraId="40235F45" w14:textId="77777777" w:rsidTr="00447945">
        <w:tc>
          <w:tcPr>
            <w:tcW w:w="9923" w:type="dxa"/>
            <w:gridSpan w:val="6"/>
            <w:tcBorders>
              <w:top w:val="single" w:sz="1" w:space="0" w:color="000000"/>
              <w:left w:val="single" w:sz="1" w:space="0" w:color="000000"/>
              <w:bottom w:val="single" w:sz="1" w:space="0" w:color="000000"/>
              <w:right w:val="single" w:sz="1" w:space="0" w:color="000000"/>
            </w:tcBorders>
            <w:shd w:val="clear" w:color="auto" w:fill="B8CCE4" w:themeFill="accent1" w:themeFillTint="66"/>
            <w:vAlign w:val="center"/>
          </w:tcPr>
          <w:p w14:paraId="5E2803B7" w14:textId="77777777" w:rsidR="00251932" w:rsidRPr="00B41206" w:rsidRDefault="00251932" w:rsidP="00447945">
            <w:pPr>
              <w:jc w:val="center"/>
              <w:rPr>
                <w:rFonts w:cstheme="minorHAnsi"/>
                <w:b/>
                <w:bCs/>
                <w:sz w:val="24"/>
                <w:szCs w:val="24"/>
              </w:rPr>
            </w:pPr>
            <w:r w:rsidRPr="00B41206">
              <w:rPr>
                <w:rFonts w:cstheme="minorHAnsi"/>
                <w:b/>
                <w:bCs/>
                <w:sz w:val="24"/>
                <w:szCs w:val="24"/>
              </w:rPr>
              <w:t>NECESSIDADES ESPECIAIS</w:t>
            </w:r>
          </w:p>
        </w:tc>
      </w:tr>
      <w:tr w:rsidR="00251932" w:rsidRPr="00B41206" w14:paraId="652A19E4"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280AA11A" w14:textId="77777777" w:rsidR="00251932" w:rsidRPr="00B41206" w:rsidRDefault="00251932" w:rsidP="00447945">
            <w:pPr>
              <w:jc w:val="center"/>
              <w:rPr>
                <w:rFonts w:cstheme="minorHAnsi"/>
                <w:sz w:val="24"/>
                <w:szCs w:val="24"/>
              </w:rPr>
            </w:pPr>
            <w:r w:rsidRPr="00B41206">
              <w:rPr>
                <w:rFonts w:cstheme="minorHAnsi"/>
                <w:sz w:val="24"/>
                <w:szCs w:val="24"/>
              </w:rPr>
              <w:t>41</w:t>
            </w:r>
          </w:p>
        </w:tc>
        <w:tc>
          <w:tcPr>
            <w:tcW w:w="3856" w:type="dxa"/>
            <w:tcBorders>
              <w:top w:val="single" w:sz="1" w:space="0" w:color="000000"/>
              <w:left w:val="single" w:sz="1" w:space="0" w:color="000000"/>
              <w:bottom w:val="single" w:sz="1" w:space="0" w:color="000000"/>
              <w:right w:val="single" w:sz="1" w:space="0" w:color="000000"/>
            </w:tcBorders>
          </w:tcPr>
          <w:p w14:paraId="3AD31D6A" w14:textId="77777777" w:rsidR="00251932" w:rsidRPr="00B41206" w:rsidRDefault="00251932" w:rsidP="00447945">
            <w:pPr>
              <w:jc w:val="both"/>
              <w:rPr>
                <w:rFonts w:cstheme="minorHAnsi"/>
                <w:sz w:val="24"/>
                <w:szCs w:val="24"/>
              </w:rPr>
            </w:pPr>
            <w:r w:rsidRPr="00B41206">
              <w:rPr>
                <w:rFonts w:cstheme="minorHAnsi"/>
                <w:sz w:val="24"/>
                <w:szCs w:val="24"/>
              </w:rPr>
              <w:t xml:space="preserve">Leite em pó integral, sem lactose, enzima </w:t>
            </w:r>
          </w:p>
          <w:p w14:paraId="501C4379" w14:textId="77777777" w:rsidR="00251932" w:rsidRPr="00B41206" w:rsidRDefault="00251932" w:rsidP="00447945">
            <w:pPr>
              <w:jc w:val="both"/>
              <w:rPr>
                <w:rFonts w:cstheme="minorHAnsi"/>
                <w:sz w:val="24"/>
                <w:szCs w:val="24"/>
              </w:rPr>
            </w:pPr>
            <w:r w:rsidRPr="00B41206">
              <w:rPr>
                <w:rFonts w:cstheme="minorHAnsi"/>
                <w:sz w:val="24"/>
                <w:szCs w:val="24"/>
              </w:rPr>
              <w:t xml:space="preserve">lactase, vitaminas (A, D e C) e minerais (ferro e zinco) e estabilizante trifosfato de sódio, monofosfato de sódio, difosfato de </w:t>
            </w:r>
          </w:p>
          <w:p w14:paraId="67555C3C" w14:textId="77777777" w:rsidR="00251932" w:rsidRPr="00B41206" w:rsidRDefault="00251932" w:rsidP="00447945">
            <w:pPr>
              <w:jc w:val="both"/>
              <w:rPr>
                <w:rFonts w:cstheme="minorHAnsi"/>
                <w:sz w:val="24"/>
                <w:szCs w:val="24"/>
              </w:rPr>
            </w:pPr>
            <w:r w:rsidRPr="00B41206">
              <w:rPr>
                <w:rFonts w:cstheme="minorHAnsi"/>
                <w:sz w:val="24"/>
                <w:szCs w:val="24"/>
              </w:rPr>
              <w:t>sódio e citrato de sódio, isento de lactose e glúten. Embalagem contendo 400g.</w:t>
            </w:r>
          </w:p>
        </w:tc>
        <w:tc>
          <w:tcPr>
            <w:tcW w:w="1359" w:type="dxa"/>
            <w:tcBorders>
              <w:top w:val="single" w:sz="1" w:space="0" w:color="000000"/>
              <w:left w:val="single" w:sz="1" w:space="0" w:color="000000"/>
              <w:bottom w:val="single" w:sz="1" w:space="0" w:color="000000"/>
              <w:right w:val="single" w:sz="1" w:space="0" w:color="000000"/>
            </w:tcBorders>
            <w:vAlign w:val="center"/>
          </w:tcPr>
          <w:p w14:paraId="50C05D7C"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1" w:space="0" w:color="000000"/>
              <w:left w:val="single" w:sz="1" w:space="0" w:color="000000"/>
              <w:bottom w:val="single" w:sz="1" w:space="0" w:color="000000"/>
              <w:right w:val="single" w:sz="1" w:space="0" w:color="000000"/>
            </w:tcBorders>
            <w:vAlign w:val="center"/>
          </w:tcPr>
          <w:p w14:paraId="7ECF4944" w14:textId="77777777" w:rsidR="00251932" w:rsidRPr="00B41206" w:rsidRDefault="00251932" w:rsidP="00447945">
            <w:pPr>
              <w:jc w:val="center"/>
              <w:rPr>
                <w:rFonts w:cstheme="minorHAnsi"/>
                <w:sz w:val="24"/>
                <w:szCs w:val="24"/>
              </w:rPr>
            </w:pPr>
            <w:r w:rsidRPr="00B41206">
              <w:rPr>
                <w:rFonts w:cstheme="minorHAnsi"/>
                <w:sz w:val="24"/>
                <w:szCs w:val="24"/>
              </w:rPr>
              <w:t>67</w:t>
            </w:r>
          </w:p>
        </w:tc>
        <w:tc>
          <w:tcPr>
            <w:tcW w:w="1413" w:type="dxa"/>
            <w:tcBorders>
              <w:top w:val="single" w:sz="1" w:space="0" w:color="000000"/>
              <w:left w:val="single" w:sz="1" w:space="0" w:color="000000"/>
              <w:bottom w:val="single" w:sz="1" w:space="0" w:color="000000"/>
              <w:right w:val="single" w:sz="4" w:space="0" w:color="auto"/>
            </w:tcBorders>
            <w:vAlign w:val="center"/>
          </w:tcPr>
          <w:p w14:paraId="713AB321" w14:textId="77777777" w:rsidR="00251932" w:rsidRPr="00B41206" w:rsidRDefault="00251932" w:rsidP="00447945">
            <w:pPr>
              <w:jc w:val="right"/>
              <w:rPr>
                <w:rFonts w:cstheme="minorHAnsi"/>
                <w:sz w:val="24"/>
                <w:szCs w:val="24"/>
              </w:rPr>
            </w:pPr>
            <w:r w:rsidRPr="00B41206">
              <w:rPr>
                <w:rFonts w:cstheme="minorHAnsi"/>
                <w:sz w:val="24"/>
                <w:szCs w:val="24"/>
              </w:rPr>
              <w:t>R$ 7,12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3F6FBE3" w14:textId="77777777" w:rsidR="00251932" w:rsidRPr="00B41206" w:rsidRDefault="00251932" w:rsidP="00447945">
            <w:pPr>
              <w:jc w:val="right"/>
              <w:rPr>
                <w:rFonts w:cstheme="minorHAnsi"/>
                <w:sz w:val="24"/>
                <w:szCs w:val="24"/>
              </w:rPr>
            </w:pPr>
            <w:r w:rsidRPr="00B41206">
              <w:rPr>
                <w:rFonts w:cstheme="minorHAnsi"/>
                <w:color w:val="000000"/>
                <w:sz w:val="24"/>
                <w:szCs w:val="24"/>
              </w:rPr>
              <w:t>R$ 477,04</w:t>
            </w:r>
          </w:p>
        </w:tc>
      </w:tr>
      <w:tr w:rsidR="00251932" w:rsidRPr="00B41206" w14:paraId="02DC920B" w14:textId="77777777" w:rsidTr="00447945">
        <w:tc>
          <w:tcPr>
            <w:tcW w:w="776" w:type="dxa"/>
            <w:tcBorders>
              <w:top w:val="single" w:sz="1" w:space="0" w:color="000000"/>
              <w:left w:val="single" w:sz="1" w:space="0" w:color="000000"/>
              <w:bottom w:val="single" w:sz="1" w:space="0" w:color="000000"/>
              <w:right w:val="single" w:sz="1" w:space="0" w:color="000000"/>
            </w:tcBorders>
            <w:vAlign w:val="center"/>
          </w:tcPr>
          <w:p w14:paraId="1B30255C" w14:textId="77777777" w:rsidR="00251932" w:rsidRPr="00B41206" w:rsidRDefault="00251932" w:rsidP="00447945">
            <w:pPr>
              <w:jc w:val="center"/>
              <w:rPr>
                <w:rFonts w:cstheme="minorHAnsi"/>
                <w:sz w:val="24"/>
                <w:szCs w:val="24"/>
              </w:rPr>
            </w:pPr>
            <w:r w:rsidRPr="00B41206">
              <w:rPr>
                <w:rFonts w:cstheme="minorHAnsi"/>
                <w:sz w:val="24"/>
                <w:szCs w:val="24"/>
              </w:rPr>
              <w:t>42</w:t>
            </w:r>
          </w:p>
        </w:tc>
        <w:tc>
          <w:tcPr>
            <w:tcW w:w="3856" w:type="dxa"/>
            <w:tcBorders>
              <w:top w:val="single" w:sz="1" w:space="0" w:color="000000"/>
              <w:left w:val="single" w:sz="1" w:space="0" w:color="000000"/>
              <w:bottom w:val="single" w:sz="1" w:space="0" w:color="000000"/>
              <w:right w:val="single" w:sz="1" w:space="0" w:color="000000"/>
            </w:tcBorders>
          </w:tcPr>
          <w:p w14:paraId="2115F29F" w14:textId="77777777" w:rsidR="00251932" w:rsidRPr="00B41206" w:rsidRDefault="00251932" w:rsidP="00447945">
            <w:pPr>
              <w:jc w:val="both"/>
              <w:rPr>
                <w:rFonts w:cstheme="minorHAnsi"/>
                <w:sz w:val="24"/>
                <w:szCs w:val="24"/>
              </w:rPr>
            </w:pPr>
            <w:r w:rsidRPr="00B41206">
              <w:rPr>
                <w:rFonts w:cstheme="minorHAnsi"/>
                <w:sz w:val="24"/>
                <w:szCs w:val="24"/>
              </w:rPr>
              <w:t>Cereal tipo Vitalon, zero lactose, em pct de 230 gramas, devidamente rotulado.</w:t>
            </w:r>
          </w:p>
        </w:tc>
        <w:tc>
          <w:tcPr>
            <w:tcW w:w="1359" w:type="dxa"/>
            <w:tcBorders>
              <w:top w:val="single" w:sz="1" w:space="0" w:color="000000"/>
              <w:left w:val="single" w:sz="1" w:space="0" w:color="000000"/>
              <w:bottom w:val="single" w:sz="1" w:space="0" w:color="000000"/>
              <w:right w:val="single" w:sz="1" w:space="0" w:color="000000"/>
            </w:tcBorders>
            <w:vAlign w:val="center"/>
          </w:tcPr>
          <w:p w14:paraId="62097A14" w14:textId="77777777" w:rsidR="00251932" w:rsidRPr="00B41206" w:rsidRDefault="00251932" w:rsidP="00447945">
            <w:pPr>
              <w:jc w:val="center"/>
              <w:rPr>
                <w:rFonts w:cstheme="minorHAnsi"/>
                <w:sz w:val="24"/>
                <w:szCs w:val="24"/>
              </w:rPr>
            </w:pPr>
            <w:r w:rsidRPr="00B41206">
              <w:rPr>
                <w:rFonts w:cstheme="minorHAnsi"/>
                <w:sz w:val="24"/>
                <w:szCs w:val="24"/>
              </w:rPr>
              <w:t>Pacote</w:t>
            </w:r>
          </w:p>
        </w:tc>
        <w:tc>
          <w:tcPr>
            <w:tcW w:w="885" w:type="dxa"/>
            <w:tcBorders>
              <w:top w:val="single" w:sz="1" w:space="0" w:color="000000"/>
              <w:left w:val="single" w:sz="1" w:space="0" w:color="000000"/>
              <w:bottom w:val="single" w:sz="1" w:space="0" w:color="000000"/>
              <w:right w:val="single" w:sz="1" w:space="0" w:color="000000"/>
            </w:tcBorders>
            <w:vAlign w:val="center"/>
          </w:tcPr>
          <w:p w14:paraId="209D3393" w14:textId="77777777" w:rsidR="00251932" w:rsidRPr="00B41206" w:rsidRDefault="00251932" w:rsidP="00447945">
            <w:pPr>
              <w:jc w:val="center"/>
              <w:rPr>
                <w:rFonts w:cstheme="minorHAnsi"/>
                <w:sz w:val="24"/>
                <w:szCs w:val="24"/>
              </w:rPr>
            </w:pPr>
            <w:r w:rsidRPr="00B41206">
              <w:rPr>
                <w:rFonts w:cstheme="minorHAnsi"/>
                <w:sz w:val="24"/>
                <w:szCs w:val="24"/>
              </w:rPr>
              <w:t>45</w:t>
            </w:r>
          </w:p>
        </w:tc>
        <w:tc>
          <w:tcPr>
            <w:tcW w:w="1413" w:type="dxa"/>
            <w:tcBorders>
              <w:top w:val="single" w:sz="1" w:space="0" w:color="000000"/>
              <w:left w:val="single" w:sz="1" w:space="0" w:color="000000"/>
              <w:bottom w:val="single" w:sz="1" w:space="0" w:color="000000"/>
              <w:right w:val="single" w:sz="4" w:space="0" w:color="auto"/>
            </w:tcBorders>
            <w:vAlign w:val="center"/>
          </w:tcPr>
          <w:p w14:paraId="49D04DDE" w14:textId="77777777" w:rsidR="00251932" w:rsidRPr="00B41206" w:rsidRDefault="00251932" w:rsidP="00447945">
            <w:pPr>
              <w:jc w:val="right"/>
              <w:rPr>
                <w:rFonts w:cstheme="minorHAnsi"/>
                <w:sz w:val="24"/>
                <w:szCs w:val="24"/>
              </w:rPr>
            </w:pPr>
            <w:r w:rsidRPr="00B41206">
              <w:rPr>
                <w:rFonts w:cstheme="minorHAnsi"/>
                <w:sz w:val="24"/>
                <w:szCs w:val="24"/>
              </w:rPr>
              <w:t>R$ 9,00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574811B8" w14:textId="77777777" w:rsidR="00251932" w:rsidRPr="00B41206" w:rsidRDefault="00251932" w:rsidP="00447945">
            <w:pPr>
              <w:jc w:val="right"/>
              <w:rPr>
                <w:rFonts w:cstheme="minorHAnsi"/>
                <w:sz w:val="24"/>
                <w:szCs w:val="24"/>
              </w:rPr>
            </w:pPr>
            <w:r w:rsidRPr="00B41206">
              <w:rPr>
                <w:rFonts w:cstheme="minorHAnsi"/>
                <w:color w:val="000000"/>
                <w:sz w:val="24"/>
                <w:szCs w:val="24"/>
              </w:rPr>
              <w:t>R$ 405,00</w:t>
            </w:r>
          </w:p>
        </w:tc>
      </w:tr>
    </w:tbl>
    <w:p w14:paraId="62DB6D6F" w14:textId="77777777" w:rsidR="00251932" w:rsidRPr="00B41206" w:rsidRDefault="00251932" w:rsidP="00251932">
      <w:pPr>
        <w:rPr>
          <w:rFonts w:cstheme="minorHAnsi"/>
          <w:sz w:val="24"/>
          <w:szCs w:val="24"/>
        </w:rPr>
      </w:pPr>
      <w:r w:rsidRPr="00B41206">
        <w:rPr>
          <w:rFonts w:cstheme="minorHAnsi"/>
          <w:sz w:val="24"/>
          <w:szCs w:val="24"/>
        </w:rPr>
        <w:t xml:space="preserve"> </w:t>
      </w:r>
    </w:p>
    <w:p w14:paraId="1702396F" w14:textId="77777777" w:rsidR="00251932" w:rsidRPr="00B41206" w:rsidRDefault="00251932" w:rsidP="00251932">
      <w:pPr>
        <w:pStyle w:val="PargrafodaLista"/>
        <w:widowControl/>
        <w:numPr>
          <w:ilvl w:val="1"/>
          <w:numId w:val="35"/>
        </w:numPr>
        <w:shd w:val="clear" w:color="auto" w:fill="FFFFFF" w:themeFill="background1"/>
        <w:tabs>
          <w:tab w:val="left" w:pos="-284"/>
          <w:tab w:val="left" w:pos="0"/>
          <w:tab w:val="left" w:pos="426"/>
        </w:tabs>
        <w:spacing w:line="259" w:lineRule="auto"/>
        <w:ind w:left="-709" w:right="-710" w:firstLine="0"/>
        <w:contextualSpacing/>
        <w:jc w:val="both"/>
        <w:rPr>
          <w:rFonts w:cstheme="minorHAnsi"/>
          <w:sz w:val="24"/>
          <w:szCs w:val="24"/>
        </w:rPr>
      </w:pPr>
      <w:r w:rsidRPr="00B41206">
        <w:rPr>
          <w:rFonts w:cstheme="minorHAnsi"/>
          <w:sz w:val="24"/>
          <w:szCs w:val="24"/>
        </w:rPr>
        <w:t xml:space="preserve">Esta estimativa dos produtos ou serviços somente é fornecida para fins de elaboração do edital e não configura nenhuma responsabilidade da Secretaria em contratá-la. </w:t>
      </w:r>
    </w:p>
    <w:p w14:paraId="4B621657" w14:textId="77777777" w:rsidR="00251932" w:rsidRPr="00B41206" w:rsidRDefault="00251932" w:rsidP="00251932">
      <w:pPr>
        <w:pStyle w:val="PargrafodaLista"/>
        <w:widowControl/>
        <w:numPr>
          <w:ilvl w:val="1"/>
          <w:numId w:val="39"/>
        </w:numPr>
        <w:shd w:val="clear" w:color="auto" w:fill="FFFFFF" w:themeFill="background1"/>
        <w:tabs>
          <w:tab w:val="left" w:pos="-284"/>
          <w:tab w:val="left" w:pos="0"/>
          <w:tab w:val="left" w:pos="426"/>
        </w:tabs>
        <w:spacing w:line="259" w:lineRule="auto"/>
        <w:ind w:left="-709" w:right="-710" w:firstLine="0"/>
        <w:contextualSpacing/>
        <w:jc w:val="both"/>
        <w:rPr>
          <w:rFonts w:cstheme="minorHAnsi"/>
          <w:sz w:val="24"/>
          <w:szCs w:val="24"/>
        </w:rPr>
      </w:pPr>
      <w:r w:rsidRPr="00B41206">
        <w:rPr>
          <w:rFonts w:cstheme="minorHAnsi"/>
          <w:sz w:val="24"/>
          <w:szCs w:val="24"/>
        </w:rPr>
        <w:t xml:space="preserve">A efetiva contratação pelo fornecimento dos produtos ou serviços será em função da necessidade da Secretaria Municipal de Educação, podendo ser maior ou menor do que a quantidade estimada. </w:t>
      </w:r>
    </w:p>
    <w:p w14:paraId="0CFFD83B" w14:textId="77777777" w:rsidR="00251932" w:rsidRPr="00B41206" w:rsidRDefault="00251932" w:rsidP="00251932">
      <w:pPr>
        <w:widowControl/>
        <w:numPr>
          <w:ilvl w:val="1"/>
          <w:numId w:val="39"/>
        </w:numPr>
        <w:shd w:val="clear" w:color="auto" w:fill="FFFFFF" w:themeFill="background1"/>
        <w:tabs>
          <w:tab w:val="left" w:pos="-567"/>
          <w:tab w:val="left" w:pos="-284"/>
          <w:tab w:val="left" w:pos="426"/>
        </w:tabs>
        <w:ind w:left="-709" w:right="-710" w:firstLine="0"/>
        <w:contextualSpacing/>
        <w:jc w:val="both"/>
        <w:rPr>
          <w:rFonts w:cstheme="minorHAnsi"/>
          <w:sz w:val="24"/>
          <w:szCs w:val="24"/>
        </w:rPr>
      </w:pPr>
      <w:r w:rsidRPr="00B41206">
        <w:rPr>
          <w:rFonts w:cstheme="minorHAnsi"/>
          <w:sz w:val="24"/>
          <w:szCs w:val="24"/>
        </w:rPr>
        <w:t>As empresas que não ofereçam o tipo de produtos constantes da Planilha Descritiva, anexo no Termo de Referência, deverão apresentar produtos com especificações iguais ou superiores.</w:t>
      </w:r>
    </w:p>
    <w:p w14:paraId="4E1713FE" w14:textId="77777777" w:rsidR="00251932" w:rsidRPr="00B41206" w:rsidRDefault="00251932" w:rsidP="00251932">
      <w:pPr>
        <w:widowControl/>
        <w:numPr>
          <w:ilvl w:val="1"/>
          <w:numId w:val="39"/>
        </w:numPr>
        <w:shd w:val="clear" w:color="auto" w:fill="FFFFFF" w:themeFill="background1"/>
        <w:tabs>
          <w:tab w:val="left" w:pos="-567"/>
          <w:tab w:val="left" w:pos="-284"/>
          <w:tab w:val="left" w:pos="426"/>
        </w:tabs>
        <w:autoSpaceDE w:val="0"/>
        <w:autoSpaceDN w:val="0"/>
        <w:adjustRightInd w:val="0"/>
        <w:ind w:left="-709" w:right="-710" w:firstLine="0"/>
        <w:contextualSpacing/>
        <w:jc w:val="both"/>
        <w:rPr>
          <w:rFonts w:cstheme="minorHAnsi"/>
          <w:b/>
          <w:bCs/>
          <w:sz w:val="24"/>
          <w:szCs w:val="24"/>
        </w:rPr>
      </w:pPr>
      <w:r w:rsidRPr="00B41206">
        <w:rPr>
          <w:rFonts w:cstheme="minorHAnsi"/>
          <w:sz w:val="24"/>
          <w:szCs w:val="24"/>
        </w:rPr>
        <w:t xml:space="preserve">A Unidade Administrativa somente pagará aquela pelo produto que formalmente for solicitado e fornecido. </w:t>
      </w:r>
    </w:p>
    <w:p w14:paraId="6666D8D4" w14:textId="77777777" w:rsidR="00251932" w:rsidRPr="00B41206" w:rsidRDefault="00251932" w:rsidP="00251932">
      <w:pPr>
        <w:pStyle w:val="Recuodecorpodetexto"/>
        <w:widowControl/>
        <w:numPr>
          <w:ilvl w:val="1"/>
          <w:numId w:val="39"/>
        </w:numPr>
        <w:spacing w:after="0"/>
        <w:ind w:left="-709" w:right="-710" w:firstLine="0"/>
        <w:jc w:val="both"/>
        <w:rPr>
          <w:rFonts w:cstheme="minorHAnsi"/>
          <w:sz w:val="24"/>
          <w:szCs w:val="24"/>
        </w:rPr>
      </w:pPr>
      <w:r w:rsidRPr="00B41206">
        <w:rPr>
          <w:rFonts w:cstheme="minorHAnsi"/>
          <w:sz w:val="24"/>
          <w:szCs w:val="24"/>
        </w:rPr>
        <w:t xml:space="preserve">Os itens: </w:t>
      </w:r>
      <w:r w:rsidRPr="00B41206">
        <w:rPr>
          <w:rFonts w:cstheme="minorHAnsi"/>
          <w:b/>
          <w:bCs/>
          <w:sz w:val="24"/>
          <w:szCs w:val="24"/>
        </w:rPr>
        <w:t>(01 ao 06, 11, 13 ao 26, 28 ao 30, 32 ao 42</w:t>
      </w:r>
      <w:r w:rsidRPr="00B41206">
        <w:rPr>
          <w:rFonts w:cstheme="minorHAnsi"/>
          <w:sz w:val="24"/>
          <w:szCs w:val="24"/>
        </w:rPr>
        <w:t>), constantes da tabela acima, serão destinados à ampla concorrência, podendo participar todas e quais quer empresas, inclusive as que estejam enquadradas como: Microempreendedor Individual-MI, Microempresa-ME, Empresa de Pequeno Porte-EPP e Cooperativas;</w:t>
      </w:r>
    </w:p>
    <w:p w14:paraId="129929E4" w14:textId="77777777" w:rsidR="00251932" w:rsidRPr="00B41206" w:rsidRDefault="00251932" w:rsidP="00251932">
      <w:pPr>
        <w:pStyle w:val="Recuodecorpodetexto"/>
        <w:widowControl/>
        <w:numPr>
          <w:ilvl w:val="1"/>
          <w:numId w:val="39"/>
        </w:numPr>
        <w:spacing w:after="0"/>
        <w:ind w:left="-709" w:right="-710" w:firstLine="0"/>
        <w:jc w:val="both"/>
        <w:rPr>
          <w:rFonts w:cstheme="minorHAnsi"/>
          <w:sz w:val="24"/>
          <w:szCs w:val="24"/>
        </w:rPr>
      </w:pPr>
      <w:r w:rsidRPr="00B41206">
        <w:rPr>
          <w:rFonts w:cstheme="minorHAnsi"/>
          <w:sz w:val="24"/>
          <w:szCs w:val="24"/>
        </w:rPr>
        <w:t>“</w:t>
      </w:r>
      <w:r w:rsidRPr="00B41206">
        <w:rPr>
          <w:rFonts w:cstheme="minorHAnsi"/>
          <w:b/>
          <w:bCs/>
          <w:sz w:val="24"/>
          <w:szCs w:val="24"/>
        </w:rPr>
        <w:t>Cota Reservada</w:t>
      </w:r>
      <w:r w:rsidRPr="00B41206">
        <w:rPr>
          <w:rFonts w:cstheme="minorHAnsi"/>
          <w:sz w:val="24"/>
          <w:szCs w:val="24"/>
        </w:rPr>
        <w:t>” o item: (</w:t>
      </w:r>
      <w:r w:rsidRPr="00B41206">
        <w:rPr>
          <w:rFonts w:cstheme="minorHAnsi"/>
          <w:b/>
          <w:bCs/>
          <w:sz w:val="24"/>
          <w:szCs w:val="24"/>
        </w:rPr>
        <w:t xml:space="preserve">07 a 10, 12, 19, 27 e 31), </w:t>
      </w:r>
      <w:r w:rsidRPr="00B41206">
        <w:rPr>
          <w:rFonts w:cstheme="minorHAnsi"/>
          <w:sz w:val="24"/>
          <w:szCs w:val="24"/>
        </w:rPr>
        <w:t xml:space="preserve">constantes da tabela acima e serão destinados a reserva de cota exclusiva para </w:t>
      </w:r>
      <w:r w:rsidRPr="00B41206">
        <w:rPr>
          <w:rFonts w:cstheme="minorHAnsi"/>
          <w:b/>
          <w:bCs/>
          <w:sz w:val="24"/>
          <w:szCs w:val="24"/>
        </w:rPr>
        <w:t>Microempreendedor Individual-MI, Microempresa-ME, Empresa de Pequeno Porte-EPP e Cooperativas,</w:t>
      </w:r>
      <w:r w:rsidRPr="00B41206">
        <w:rPr>
          <w:rFonts w:cstheme="minorHAnsi"/>
          <w:sz w:val="24"/>
          <w:szCs w:val="24"/>
        </w:rPr>
        <w:t xml:space="preserve"> conforme disposto no inciso III, do art. 48, da LC 123/2006, alterada pela Lei Complementar n° 147/2014 e 155/2016. Portanto, somente MEI’s, ME’s, EPP’s e Cooperativas, poderão apresentar propostas.</w:t>
      </w:r>
    </w:p>
    <w:p w14:paraId="18E8C062" w14:textId="77777777" w:rsidR="00251932" w:rsidRPr="00B41206" w:rsidRDefault="00251932" w:rsidP="00251932">
      <w:pPr>
        <w:shd w:val="clear" w:color="auto" w:fill="FFFFFF" w:themeFill="background1"/>
        <w:tabs>
          <w:tab w:val="left" w:pos="-567"/>
        </w:tabs>
        <w:ind w:left="-709" w:right="-710"/>
        <w:jc w:val="both"/>
        <w:rPr>
          <w:rFonts w:cstheme="minorHAnsi"/>
          <w:b/>
          <w:sz w:val="24"/>
          <w:szCs w:val="24"/>
          <w:u w:val="single"/>
        </w:rPr>
      </w:pPr>
    </w:p>
    <w:p w14:paraId="34293E0D" w14:textId="77777777" w:rsidR="00251932" w:rsidRPr="00B41206" w:rsidRDefault="00251932" w:rsidP="00251932">
      <w:pPr>
        <w:shd w:val="clear" w:color="auto" w:fill="FFFFFF" w:themeFill="background1"/>
        <w:tabs>
          <w:tab w:val="left" w:pos="-567"/>
        </w:tabs>
        <w:ind w:left="-709" w:right="-710"/>
        <w:jc w:val="both"/>
        <w:rPr>
          <w:rFonts w:cstheme="minorHAnsi"/>
          <w:b/>
          <w:sz w:val="24"/>
          <w:szCs w:val="24"/>
        </w:rPr>
      </w:pPr>
      <w:r w:rsidRPr="00B41206">
        <w:rPr>
          <w:rFonts w:cstheme="minorHAnsi"/>
          <w:b/>
          <w:sz w:val="24"/>
          <w:szCs w:val="24"/>
          <w:u w:val="single"/>
        </w:rPr>
        <w:t>OBS:</w:t>
      </w:r>
      <w:r w:rsidRPr="00B41206">
        <w:rPr>
          <w:rFonts w:cstheme="minorHAnsi"/>
          <w:b/>
          <w:sz w:val="24"/>
          <w:szCs w:val="24"/>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2D3E5962" w14:textId="77777777" w:rsidR="00251932" w:rsidRPr="00B41206" w:rsidRDefault="00251932" w:rsidP="00251932">
      <w:pPr>
        <w:shd w:val="clear" w:color="auto" w:fill="FFFFFF" w:themeFill="background1"/>
        <w:tabs>
          <w:tab w:val="left" w:pos="-567"/>
        </w:tabs>
        <w:autoSpaceDE w:val="0"/>
        <w:autoSpaceDN w:val="0"/>
        <w:adjustRightInd w:val="0"/>
        <w:ind w:left="-709" w:right="-710"/>
        <w:jc w:val="both"/>
        <w:rPr>
          <w:rFonts w:cstheme="minorHAnsi"/>
          <w:sz w:val="24"/>
          <w:szCs w:val="24"/>
        </w:rPr>
      </w:pPr>
    </w:p>
    <w:p w14:paraId="4BF7C437" w14:textId="77777777" w:rsidR="00251932" w:rsidRPr="00B41206" w:rsidRDefault="00251932" w:rsidP="00251932">
      <w:pPr>
        <w:widowControl/>
        <w:numPr>
          <w:ilvl w:val="0"/>
          <w:numId w:val="39"/>
        </w:numPr>
        <w:shd w:val="clear" w:color="auto" w:fill="FFFFFF" w:themeFill="background1"/>
        <w:tabs>
          <w:tab w:val="left" w:pos="-567"/>
          <w:tab w:val="left" w:pos="0"/>
        </w:tabs>
        <w:ind w:left="-709" w:right="-710" w:firstLine="0"/>
        <w:contextualSpacing/>
        <w:jc w:val="both"/>
        <w:rPr>
          <w:rFonts w:cstheme="minorHAnsi"/>
          <w:b/>
          <w:sz w:val="24"/>
          <w:szCs w:val="24"/>
          <w:u w:val="single"/>
        </w:rPr>
      </w:pPr>
      <w:r w:rsidRPr="00B41206">
        <w:rPr>
          <w:rFonts w:cstheme="minorHAnsi"/>
          <w:b/>
          <w:sz w:val="24"/>
          <w:szCs w:val="24"/>
          <w:u w:val="single"/>
        </w:rPr>
        <w:t>DAS AMOSTRAS</w:t>
      </w:r>
    </w:p>
    <w:p w14:paraId="7B2F53FC" w14:textId="24890D56"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A análise das amostras tem o objetivo de verificar a equiv</w:t>
      </w:r>
      <w:r w:rsidR="00331855">
        <w:rPr>
          <w:rFonts w:cstheme="minorHAnsi"/>
          <w:sz w:val="24"/>
          <w:szCs w:val="24"/>
        </w:rPr>
        <w:t>alência do item ofertado no item</w:t>
      </w:r>
      <w:r w:rsidRPr="00B41206">
        <w:rPr>
          <w:rFonts w:cstheme="minorHAnsi"/>
          <w:sz w:val="24"/>
          <w:szCs w:val="24"/>
        </w:rPr>
        <w:t xml:space="preserve"> solicitado; </w:t>
      </w:r>
    </w:p>
    <w:p w14:paraId="61B5DADD" w14:textId="77777777"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 xml:space="preserve">As amostras serão analisadas por uma comissão de servidores especialmente designada para este fim pela autoridade competente. A comissão técnica deverá avaliar a conformidade das amostras com as especificações constantes do Termo de Referência, adotando os seguintes critérios: </w:t>
      </w:r>
    </w:p>
    <w:p w14:paraId="189A34EB" w14:textId="77777777" w:rsidR="00251932" w:rsidRPr="00B41206" w:rsidRDefault="00251932" w:rsidP="00251932">
      <w:pPr>
        <w:widowControl/>
        <w:numPr>
          <w:ilvl w:val="0"/>
          <w:numId w:val="33"/>
        </w:numPr>
        <w:shd w:val="clear" w:color="auto" w:fill="FFFFFF" w:themeFill="background1"/>
        <w:tabs>
          <w:tab w:val="left" w:pos="-567"/>
          <w:tab w:val="left" w:pos="0"/>
        </w:tabs>
        <w:ind w:left="-709" w:right="-710" w:firstLine="283"/>
        <w:contextualSpacing/>
        <w:jc w:val="both"/>
        <w:rPr>
          <w:rFonts w:cstheme="minorHAnsi"/>
          <w:b/>
          <w:sz w:val="24"/>
          <w:szCs w:val="24"/>
        </w:rPr>
      </w:pPr>
      <w:r w:rsidRPr="00B41206">
        <w:rPr>
          <w:rFonts w:cstheme="minorHAnsi"/>
          <w:sz w:val="24"/>
          <w:szCs w:val="24"/>
        </w:rPr>
        <w:t xml:space="preserve">Análise visual do material; </w:t>
      </w:r>
    </w:p>
    <w:p w14:paraId="6EECCCAC" w14:textId="77777777" w:rsidR="00251932" w:rsidRPr="00B41206" w:rsidRDefault="00251932" w:rsidP="00251932">
      <w:pPr>
        <w:widowControl/>
        <w:numPr>
          <w:ilvl w:val="0"/>
          <w:numId w:val="33"/>
        </w:numPr>
        <w:shd w:val="clear" w:color="auto" w:fill="FFFFFF" w:themeFill="background1"/>
        <w:tabs>
          <w:tab w:val="left" w:pos="-567"/>
          <w:tab w:val="left" w:pos="0"/>
        </w:tabs>
        <w:ind w:left="-709" w:right="-710" w:firstLine="283"/>
        <w:contextualSpacing/>
        <w:jc w:val="both"/>
        <w:rPr>
          <w:rFonts w:cstheme="minorHAnsi"/>
          <w:b/>
          <w:sz w:val="24"/>
          <w:szCs w:val="24"/>
        </w:rPr>
      </w:pPr>
      <w:r w:rsidRPr="00B41206">
        <w:rPr>
          <w:rFonts w:cstheme="minorHAnsi"/>
          <w:sz w:val="24"/>
          <w:szCs w:val="24"/>
        </w:rPr>
        <w:t xml:space="preserve">Conformidade técnica; </w:t>
      </w:r>
    </w:p>
    <w:p w14:paraId="0D74D042" w14:textId="77777777" w:rsidR="00251932" w:rsidRPr="00B41206" w:rsidRDefault="00251932" w:rsidP="00251932">
      <w:pPr>
        <w:widowControl/>
        <w:numPr>
          <w:ilvl w:val="0"/>
          <w:numId w:val="33"/>
        </w:numPr>
        <w:shd w:val="clear" w:color="auto" w:fill="FFFFFF" w:themeFill="background1"/>
        <w:tabs>
          <w:tab w:val="left" w:pos="-567"/>
          <w:tab w:val="left" w:pos="0"/>
        </w:tabs>
        <w:ind w:left="-709" w:right="-710" w:firstLine="283"/>
        <w:contextualSpacing/>
        <w:jc w:val="both"/>
        <w:rPr>
          <w:rFonts w:cstheme="minorHAnsi"/>
          <w:b/>
          <w:sz w:val="24"/>
          <w:szCs w:val="24"/>
        </w:rPr>
      </w:pPr>
      <w:r w:rsidRPr="00B41206">
        <w:rPr>
          <w:rFonts w:cstheme="minorHAnsi"/>
          <w:sz w:val="24"/>
          <w:szCs w:val="24"/>
        </w:rPr>
        <w:t xml:space="preserve">Resistência do material (quando aplicar); </w:t>
      </w:r>
    </w:p>
    <w:p w14:paraId="55662B7F" w14:textId="77777777" w:rsidR="00251932" w:rsidRPr="00B41206" w:rsidRDefault="00251932" w:rsidP="00251932">
      <w:pPr>
        <w:widowControl/>
        <w:numPr>
          <w:ilvl w:val="0"/>
          <w:numId w:val="33"/>
        </w:numPr>
        <w:shd w:val="clear" w:color="auto" w:fill="FFFFFF" w:themeFill="background1"/>
        <w:tabs>
          <w:tab w:val="left" w:pos="-567"/>
          <w:tab w:val="left" w:pos="0"/>
        </w:tabs>
        <w:ind w:left="-709" w:right="-710" w:firstLine="283"/>
        <w:contextualSpacing/>
        <w:jc w:val="both"/>
        <w:rPr>
          <w:rFonts w:cstheme="minorHAnsi"/>
          <w:b/>
          <w:sz w:val="24"/>
          <w:szCs w:val="24"/>
        </w:rPr>
      </w:pPr>
      <w:r w:rsidRPr="00B41206">
        <w:rPr>
          <w:rFonts w:cstheme="minorHAnsi"/>
          <w:sz w:val="24"/>
          <w:szCs w:val="24"/>
        </w:rPr>
        <w:t xml:space="preserve">Durabilidade do material (quando aplicar); </w:t>
      </w:r>
    </w:p>
    <w:p w14:paraId="4B9F97D4" w14:textId="77777777" w:rsidR="00251932" w:rsidRPr="00B41206" w:rsidRDefault="00251932" w:rsidP="00251932">
      <w:pPr>
        <w:widowControl/>
        <w:numPr>
          <w:ilvl w:val="0"/>
          <w:numId w:val="33"/>
        </w:numPr>
        <w:shd w:val="clear" w:color="auto" w:fill="FFFFFF" w:themeFill="background1"/>
        <w:tabs>
          <w:tab w:val="left" w:pos="-567"/>
          <w:tab w:val="left" w:pos="0"/>
        </w:tabs>
        <w:ind w:left="-709" w:right="-710" w:firstLine="283"/>
        <w:contextualSpacing/>
        <w:jc w:val="both"/>
        <w:rPr>
          <w:rFonts w:cstheme="minorHAnsi"/>
          <w:b/>
          <w:sz w:val="24"/>
          <w:szCs w:val="24"/>
        </w:rPr>
      </w:pPr>
      <w:r w:rsidRPr="00B41206">
        <w:rPr>
          <w:rFonts w:cstheme="minorHAnsi"/>
          <w:sz w:val="24"/>
          <w:szCs w:val="24"/>
        </w:rPr>
        <w:t>Qualidade do material (quando aplicar).</w:t>
      </w:r>
    </w:p>
    <w:p w14:paraId="4490810C" w14:textId="77777777"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 xml:space="preserve">Durante a análise dos produtos, a comissão técnica poderá adotar novos critérios objetivos de análise, conforme a necessidade do momento, devidamente justificado no parecer técnico que comporá o processo. </w:t>
      </w:r>
    </w:p>
    <w:p w14:paraId="76B38BD0" w14:textId="77777777"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 xml:space="preserve">A Administração poderá fazer testes com estas amostras para verificar a qualidade do produto apresentado de acordo com o Termo de Referência. Se o item for de material, será feito uso destes materiais para testes. </w:t>
      </w:r>
    </w:p>
    <w:p w14:paraId="61079E53" w14:textId="77777777"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 xml:space="preserve">Não será feito qualquer pagamento ou indenização referente às amostras, independentemente de aceitar ou não a proposta. Caso a proposta seja aceita, a amostra ficará retida na Secretaria Municipal da Educação para comparação de qualidade com as demais unidades a serem adquiridas. </w:t>
      </w:r>
    </w:p>
    <w:p w14:paraId="7C51C86A" w14:textId="77777777"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Após o vencimento do contrato, ou se a proposta não for aceita, a amostra ficará à disposição para que a licitante a retire pessoalmente a amostra em até 10 (dez) dias. Não sendo a amostra procurada no prazo previsto, ela será integrada ao patrimônio/almoxarifado ou será descartada.</w:t>
      </w:r>
    </w:p>
    <w:p w14:paraId="68828AC8" w14:textId="77777777"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 xml:space="preserve">Poderá ainda a Secretaria Municipal de Educação solicitar, a qualquer momento durante a execução do objeto contratado, novas amostras, para o fim de comparar com os produtos que serão entregues, podendo estas amostras serem sujeitas ás mesmas análises acima especificadas. </w:t>
      </w:r>
    </w:p>
    <w:p w14:paraId="731319A8" w14:textId="77777777" w:rsidR="00251932" w:rsidRPr="00B41206" w:rsidRDefault="00251932" w:rsidP="00251932">
      <w:pPr>
        <w:widowControl/>
        <w:numPr>
          <w:ilvl w:val="1"/>
          <w:numId w:val="39"/>
        </w:numPr>
        <w:shd w:val="clear" w:color="auto" w:fill="FFFFFF" w:themeFill="background1"/>
        <w:tabs>
          <w:tab w:val="left" w:pos="-567"/>
          <w:tab w:val="left" w:pos="0"/>
        </w:tabs>
        <w:ind w:left="-709" w:right="-710" w:firstLine="0"/>
        <w:contextualSpacing/>
        <w:jc w:val="both"/>
        <w:rPr>
          <w:rFonts w:cstheme="minorHAnsi"/>
          <w:b/>
          <w:sz w:val="24"/>
          <w:szCs w:val="24"/>
        </w:rPr>
      </w:pPr>
      <w:r w:rsidRPr="00B41206">
        <w:rPr>
          <w:rFonts w:cstheme="minorHAnsi"/>
          <w:sz w:val="24"/>
          <w:szCs w:val="24"/>
        </w:rPr>
        <w:t>O não cumprimento da entrega da documentação e das amostras, dentro dos prazos estabelecidos, assim como a não aprovação das amostras acarretará desclassificação/inabilitação, sendo convocado o licitante subsequente, e assim sucessivamente, observada a ordem de classificação.</w:t>
      </w:r>
    </w:p>
    <w:p w14:paraId="3ECC3DAA" w14:textId="77777777" w:rsidR="00251932" w:rsidRPr="00B41206" w:rsidRDefault="00251932" w:rsidP="00251932">
      <w:pPr>
        <w:widowControl/>
        <w:numPr>
          <w:ilvl w:val="1"/>
          <w:numId w:val="39"/>
        </w:numPr>
        <w:shd w:val="clear" w:color="auto" w:fill="FFFFFF" w:themeFill="background1"/>
        <w:tabs>
          <w:tab w:val="left" w:pos="-567"/>
          <w:tab w:val="left" w:pos="426"/>
          <w:tab w:val="left" w:pos="567"/>
        </w:tabs>
        <w:ind w:left="-709" w:right="-710" w:firstLine="0"/>
        <w:contextualSpacing/>
        <w:jc w:val="both"/>
        <w:rPr>
          <w:rFonts w:cstheme="minorHAnsi"/>
          <w:b/>
          <w:sz w:val="24"/>
          <w:szCs w:val="24"/>
          <w:u w:val="single"/>
        </w:rPr>
      </w:pPr>
      <w:r w:rsidRPr="00B41206">
        <w:rPr>
          <w:rFonts w:cstheme="minorHAnsi"/>
          <w:b/>
          <w:sz w:val="24"/>
          <w:szCs w:val="24"/>
          <w:u w:val="single"/>
        </w:rPr>
        <w:t>JUSTIFICATIVA PEDIDO AMOSTRA</w:t>
      </w:r>
    </w:p>
    <w:p w14:paraId="3C667182" w14:textId="77777777" w:rsidR="00251932" w:rsidRPr="00B41206" w:rsidRDefault="00251932" w:rsidP="00251932">
      <w:pPr>
        <w:widowControl/>
        <w:numPr>
          <w:ilvl w:val="2"/>
          <w:numId w:val="39"/>
        </w:numPr>
        <w:shd w:val="clear" w:color="auto" w:fill="FFFFFF" w:themeFill="background1"/>
        <w:tabs>
          <w:tab w:val="left" w:pos="-567"/>
          <w:tab w:val="left" w:pos="284"/>
          <w:tab w:val="left" w:pos="567"/>
        </w:tabs>
        <w:ind w:left="-709" w:right="-710" w:firstLine="0"/>
        <w:contextualSpacing/>
        <w:jc w:val="both"/>
        <w:rPr>
          <w:rFonts w:cstheme="minorHAnsi"/>
          <w:b/>
          <w:sz w:val="24"/>
          <w:szCs w:val="24"/>
        </w:rPr>
      </w:pPr>
      <w:r w:rsidRPr="00B41206">
        <w:rPr>
          <w:rFonts w:cstheme="minorHAnsi"/>
          <w:sz w:val="24"/>
          <w:szCs w:val="24"/>
        </w:rPr>
        <w:t xml:space="preserve">Quanto a esse quesito do edital, a Secretaria de Educação do Município de Santana do Maranhão/MA informa que “A jurisprudência consolidada do TCU é no sentido de que a exigência de apresentação de amostras é admitida apenas na fase de classificação das propostas, somente do licitante provisoriamente classificado em primeiro lugar e desde que de forma previamente disciplinada e detalhada no instrumento convocatório”. Respaldamos esse entendimento: Acórdãos 1.291/2011-Plenário, 2.780/2011-2ª Câmara, 4.278/2009-1ª Câmara, 1.332/2007-Plenário, 3.130/2007-1ª Câmara e </w:t>
      </w:r>
      <w:hyperlink r:id="rId15" w:tgtFrame="_blank" w:history="1">
        <w:r w:rsidRPr="00B41206">
          <w:rPr>
            <w:rFonts w:cstheme="minorHAnsi"/>
            <w:sz w:val="24"/>
            <w:szCs w:val="24"/>
            <w:u w:val="single"/>
          </w:rPr>
          <w:t>3.395/2007-1</w:t>
        </w:r>
      </w:hyperlink>
      <w:r w:rsidRPr="00B41206">
        <w:rPr>
          <w:rFonts w:cstheme="minorHAnsi"/>
          <w:sz w:val="24"/>
          <w:szCs w:val="24"/>
        </w:rPr>
        <w:t>ª Câmara.</w:t>
      </w:r>
    </w:p>
    <w:p w14:paraId="411D5E65"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sz w:val="24"/>
          <w:szCs w:val="24"/>
        </w:rPr>
      </w:pPr>
      <w:r w:rsidRPr="00B41206">
        <w:rPr>
          <w:rFonts w:cstheme="minorHAnsi"/>
          <w:sz w:val="24"/>
          <w:szCs w:val="24"/>
        </w:rPr>
        <w:t xml:space="preserve">O(s) licitante(s) classificado(s) habilitado(s) em 1º lugar deverão entregar através de </w:t>
      </w:r>
      <w:r w:rsidRPr="00B41206">
        <w:rPr>
          <w:rFonts w:cstheme="minorHAnsi"/>
          <w:bCs/>
          <w:sz w:val="24"/>
          <w:szCs w:val="24"/>
        </w:rPr>
        <w:t>representante legal ou procurador credenciado pelo licitante</w:t>
      </w:r>
      <w:r w:rsidRPr="00B41206">
        <w:rPr>
          <w:rFonts w:cstheme="minorHAnsi"/>
          <w:sz w:val="24"/>
          <w:szCs w:val="24"/>
        </w:rPr>
        <w:t xml:space="preserve"> provisoriamente classificado em primeiro lugar</w:t>
      </w:r>
      <w:r w:rsidRPr="00B41206">
        <w:rPr>
          <w:rFonts w:cstheme="minorHAnsi"/>
          <w:bCs/>
          <w:sz w:val="24"/>
          <w:szCs w:val="24"/>
        </w:rPr>
        <w:t xml:space="preserve"> as amostras referidas n</w:t>
      </w:r>
      <w:r w:rsidRPr="00B41206">
        <w:rPr>
          <w:rFonts w:cstheme="minorHAnsi"/>
          <w:sz w:val="24"/>
          <w:szCs w:val="24"/>
        </w:rPr>
        <w:t xml:space="preserve">a Secretaria Municipal de Educação no prazo de 48 (quarenta e oito) horas após adjudicação e homologação do certame a convocação pelo pregoeiro para no endereço sito à Rua Monsehor Porcinio, s/n – centro, CEP: 65.555.000, Santana do Maranhão/MA – </w:t>
      </w:r>
      <w:r w:rsidRPr="00B41206">
        <w:rPr>
          <w:rFonts w:cstheme="minorHAnsi"/>
          <w:bCs/>
          <w:sz w:val="24"/>
          <w:szCs w:val="24"/>
        </w:rPr>
        <w:t>ao setor da Merenda Escolar, aos cuidados da servidora ELAINE AQUINO OLIVEIRA, nutricionista designada para tal recebimento dos produtos</w:t>
      </w:r>
      <w:r w:rsidRPr="00B41206">
        <w:rPr>
          <w:rFonts w:cstheme="minorHAnsi"/>
          <w:sz w:val="24"/>
          <w:szCs w:val="24"/>
        </w:rPr>
        <w:t>, nos seguintes horários: das 8:00h às 13h:00min.</w:t>
      </w:r>
    </w:p>
    <w:p w14:paraId="1EBB1E30"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sz w:val="24"/>
          <w:szCs w:val="24"/>
        </w:rPr>
      </w:pPr>
      <w:r w:rsidRPr="00B41206">
        <w:rPr>
          <w:rFonts w:cstheme="minorHAnsi"/>
          <w:sz w:val="24"/>
          <w:szCs w:val="24"/>
        </w:rPr>
        <w:t>As amostras serão apresentadas em invólucros lacrados e opacos, tendo no frontispício do invólucro a seguinte descrição:</w:t>
      </w:r>
    </w:p>
    <w:tbl>
      <w:tblPr>
        <w:tblW w:w="9781" w:type="dxa"/>
        <w:tblInd w:w="-601" w:type="dxa"/>
        <w:tblLayout w:type="fixed"/>
        <w:tblLook w:val="04A0" w:firstRow="1" w:lastRow="0" w:firstColumn="1" w:lastColumn="0" w:noHBand="0" w:noVBand="1"/>
      </w:tblPr>
      <w:tblGrid>
        <w:gridCol w:w="9781"/>
      </w:tblGrid>
      <w:tr w:rsidR="00251932" w:rsidRPr="00B41206" w14:paraId="0EC51400" w14:textId="77777777" w:rsidTr="00447945">
        <w:trPr>
          <w:trHeight w:val="227"/>
        </w:trPr>
        <w:tc>
          <w:tcPr>
            <w:tcW w:w="9781"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shd w:val="clear" w:color="auto" w:fill="B8CCE4" w:themeFill="accent1" w:themeFillTint="66"/>
          </w:tcPr>
          <w:p w14:paraId="0B81D495" w14:textId="77777777" w:rsidR="00251932" w:rsidRPr="00B41206" w:rsidRDefault="00251932" w:rsidP="00447945">
            <w:pPr>
              <w:shd w:val="clear" w:color="auto" w:fill="FFFFFF" w:themeFill="background1"/>
              <w:tabs>
                <w:tab w:val="left" w:pos="-567"/>
              </w:tabs>
              <w:ind w:left="-709" w:right="-710"/>
              <w:contextualSpacing/>
              <w:jc w:val="center"/>
              <w:rPr>
                <w:rFonts w:cstheme="minorHAnsi"/>
                <w:b/>
                <w:sz w:val="24"/>
                <w:szCs w:val="24"/>
              </w:rPr>
            </w:pPr>
            <w:r w:rsidRPr="00B41206">
              <w:rPr>
                <w:rFonts w:cstheme="minorHAnsi"/>
                <w:b/>
                <w:sz w:val="24"/>
                <w:szCs w:val="24"/>
              </w:rPr>
              <w:t xml:space="preserve">À SECRETARIA MUNICIPAL DE EDUCAÇÃO - SETOR MERENDA ESCOLAR </w:t>
            </w:r>
          </w:p>
        </w:tc>
      </w:tr>
      <w:tr w:rsidR="00251932" w:rsidRPr="00B41206" w14:paraId="568F6C54" w14:textId="77777777" w:rsidTr="00447945">
        <w:trPr>
          <w:trHeight w:val="227"/>
        </w:trPr>
        <w:tc>
          <w:tcPr>
            <w:tcW w:w="9781" w:type="dxa"/>
            <w:tcBorders>
              <w:left w:val="single" w:sz="18" w:space="0" w:color="31849B" w:themeColor="accent5" w:themeShade="BF"/>
              <w:bottom w:val="single" w:sz="18" w:space="0" w:color="244061" w:themeColor="accent1" w:themeShade="80"/>
              <w:right w:val="single" w:sz="18" w:space="0" w:color="244061" w:themeColor="accent1" w:themeShade="80"/>
            </w:tcBorders>
          </w:tcPr>
          <w:p w14:paraId="399CFC7F" w14:textId="77777777" w:rsidR="00251932" w:rsidRPr="00B41206" w:rsidRDefault="00251932" w:rsidP="00447945">
            <w:pPr>
              <w:shd w:val="clear" w:color="auto" w:fill="FFFFFF" w:themeFill="background1"/>
              <w:tabs>
                <w:tab w:val="left" w:pos="-567"/>
              </w:tabs>
              <w:ind w:left="-709" w:right="-710"/>
              <w:contextualSpacing/>
              <w:jc w:val="center"/>
              <w:rPr>
                <w:rFonts w:cstheme="minorHAnsi"/>
                <w:b/>
                <w:sz w:val="24"/>
                <w:szCs w:val="24"/>
              </w:rPr>
            </w:pPr>
            <w:r w:rsidRPr="00B41206">
              <w:rPr>
                <w:rFonts w:cstheme="minorHAnsi"/>
                <w:b/>
                <w:sz w:val="24"/>
                <w:szCs w:val="24"/>
              </w:rPr>
              <w:t>AMOSTRA DO ITEM: PRODUTO PERECÍVEL (ou) NÃO PERECÍVEL</w:t>
            </w:r>
          </w:p>
        </w:tc>
      </w:tr>
    </w:tbl>
    <w:p w14:paraId="573BA456" w14:textId="77777777" w:rsidR="00251932" w:rsidRPr="00B41206" w:rsidRDefault="00251932" w:rsidP="00251932">
      <w:pPr>
        <w:shd w:val="clear" w:color="auto" w:fill="FFFFFF" w:themeFill="background1"/>
        <w:tabs>
          <w:tab w:val="left" w:pos="-567"/>
        </w:tabs>
        <w:ind w:left="-709" w:right="-710"/>
        <w:jc w:val="both"/>
        <w:rPr>
          <w:rFonts w:cstheme="minorHAnsi"/>
          <w:sz w:val="24"/>
          <w:szCs w:val="24"/>
        </w:rPr>
      </w:pPr>
    </w:p>
    <w:p w14:paraId="261C5E92"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bCs/>
          <w:sz w:val="24"/>
          <w:szCs w:val="24"/>
        </w:rPr>
        <w:t xml:space="preserve">Será emitido RECIBO DE ENTREGA DAS AMOSTRAS, pela servidora da Secretaria de Educação designado para esse fim. </w:t>
      </w:r>
    </w:p>
    <w:p w14:paraId="2964CD06"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bCs/>
          <w:sz w:val="24"/>
          <w:szCs w:val="24"/>
        </w:rPr>
        <w:t xml:space="preserve">A avaliação das amostras ofertadas será realizada por profissional nutricionista da Secretaria de Educação </w:t>
      </w:r>
      <w:r w:rsidRPr="00B41206">
        <w:rPr>
          <w:rFonts w:cstheme="minorHAnsi"/>
          <w:sz w:val="24"/>
          <w:szCs w:val="24"/>
        </w:rPr>
        <w:t xml:space="preserve">que verificará a conformidade da amostra com as especificações técnicas constantes neste TR e com a legislação de alimentos estabelecida pela Agência Nacional de Vigilância Sanitária – ANVISA do Ministério da Saúde – MS e pelo Ministério da Agricultura, Pecuária e Abastecimento – MAPA, </w:t>
      </w:r>
      <w:r w:rsidRPr="00B41206">
        <w:rPr>
          <w:rFonts w:cstheme="minorHAnsi"/>
          <w:bCs/>
          <w:sz w:val="24"/>
          <w:szCs w:val="24"/>
        </w:rPr>
        <w:t xml:space="preserve">que emitira parecer técnico </w:t>
      </w:r>
      <w:r w:rsidRPr="00B41206">
        <w:rPr>
          <w:rFonts w:cstheme="minorHAnsi"/>
          <w:sz w:val="24"/>
          <w:szCs w:val="24"/>
        </w:rPr>
        <w:t>devidamente datado e assinado</w:t>
      </w:r>
      <w:r w:rsidRPr="00B41206">
        <w:rPr>
          <w:rFonts w:cstheme="minorHAnsi"/>
          <w:bCs/>
          <w:sz w:val="24"/>
          <w:szCs w:val="24"/>
        </w:rPr>
        <w:t>, como também dará suporte técnico a Pregoeira quando do julgamento de aceitação da proposta, em relação às características exigidas para os gêneros alimentícios.</w:t>
      </w:r>
    </w:p>
    <w:p w14:paraId="1B1A2BAF"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sz w:val="24"/>
          <w:szCs w:val="24"/>
        </w:rPr>
        <w:t>As embalagens de cada uma das amostras contidas nos invólucros deverão ser idênticas às embalagens nas quais os produtos serão fornecidos.</w:t>
      </w:r>
    </w:p>
    <w:p w14:paraId="560A9D82"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bCs/>
          <w:sz w:val="24"/>
          <w:szCs w:val="24"/>
        </w:rPr>
        <w:t>Nos produtos deverá constar o rótulo original do fabricante, com todas as informações sobre o fabricante e o produto, tais como local de origem, ingredientes, tabela nutricional, conteúdo líquido, data de validade, lote, cuidados de conservação, número de registro no órgão regulador etc.</w:t>
      </w:r>
    </w:p>
    <w:p w14:paraId="70496242"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sz w:val="24"/>
          <w:szCs w:val="24"/>
        </w:rPr>
        <w:t>Deverá ser apresentada ainda, juntamente com as amostras, a ficha técnica ou declaração com informações sobre a composição nutricional do produto, assim como laudo de laboratório qualificado e/ou laudo de inspeção sanitária especificamente para os alimentos perecíveis.</w:t>
      </w:r>
    </w:p>
    <w:p w14:paraId="4A4B7C9B"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sz w:val="24"/>
          <w:szCs w:val="24"/>
        </w:rPr>
        <w:t>Para os produtos agrícolas que se enquadram na resolução 12/78 da CNNPA, as amostras deverão ser acompanhadas do Certificado de Classificação Vegetal, emitido por entidade devidamente regulamentada.</w:t>
      </w:r>
    </w:p>
    <w:p w14:paraId="4CF81F3F"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sz w:val="24"/>
          <w:szCs w:val="24"/>
        </w:rPr>
        <w:t>Na análise visual, serão consideradas as exigências deste termo e da legislação vigente, assim como as especificações constantes da ficha técnica ou declaração do produto.</w:t>
      </w:r>
    </w:p>
    <w:p w14:paraId="65D3A507"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bCs/>
          <w:sz w:val="24"/>
          <w:szCs w:val="24"/>
        </w:rPr>
        <w:t>As amostras poderão ser abertas, para melhor avaliação, e, depois de manuseadas, permanecerão no setor de Merenda Escolar para retirada pela empresa licitante, no prazo máximo de 10 dias úteis, contados do seu recebimento, depois do qual serão destinadas à doação.</w:t>
      </w:r>
    </w:p>
    <w:p w14:paraId="036EE207"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bCs/>
          <w:sz w:val="24"/>
          <w:szCs w:val="24"/>
        </w:rPr>
        <w:t>A apresentação das amostras justifica-se no que determina o § 4º do art. 15, da Resolução nº 032, de 10/08/06 CGPAE/DIRAE/FNDE.</w:t>
      </w:r>
    </w:p>
    <w:p w14:paraId="4FE1C9E9"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sz w:val="24"/>
          <w:szCs w:val="24"/>
        </w:rPr>
      </w:pPr>
      <w:r w:rsidRPr="00B41206">
        <w:rPr>
          <w:rFonts w:cstheme="minorHAnsi"/>
          <w:b/>
          <w:bCs/>
          <w:sz w:val="24"/>
          <w:szCs w:val="24"/>
          <w:shd w:val="clear" w:color="auto" w:fill="FFFFFF"/>
        </w:rPr>
        <w:t>Adotado esse entendimento,</w:t>
      </w:r>
      <w:r w:rsidRPr="00B41206">
        <w:rPr>
          <w:rFonts w:cstheme="minorHAnsi"/>
          <w:sz w:val="24"/>
          <w:szCs w:val="24"/>
          <w:shd w:val="clear" w:color="auto" w:fill="FFFFFF"/>
        </w:rPr>
        <w:t> </w:t>
      </w:r>
      <w:r w:rsidRPr="00B41206">
        <w:rPr>
          <w:rFonts w:cstheme="minorHAnsi"/>
          <w:b/>
          <w:bCs/>
          <w:sz w:val="24"/>
          <w:szCs w:val="24"/>
          <w:shd w:val="clear" w:color="auto" w:fill="FFFFFF"/>
        </w:rPr>
        <w:t>a apresentação e o julgamento da amostra deverão ocorrer como última etapa antes de proclamar-se o vencedor do certame</w:t>
      </w:r>
      <w:r w:rsidRPr="00B41206">
        <w:rPr>
          <w:rFonts w:cstheme="minorHAnsi"/>
          <w:sz w:val="24"/>
          <w:szCs w:val="24"/>
          <w:shd w:val="clear" w:color="auto" w:fill="FFFFFF"/>
        </w:rPr>
        <w:t>. Isso significa que, encerrada a fase de lances, deverá desencadear-se o exame da documentação de habilitação. Somente se passará ao recebimento e avaliação de amostras relativamente ao licitante que preencher todos os demais requisitos para ser contratado. Desse modo, evita-se que sejam promovidas as diligências relativamente à amostra em face de um licitante que não dispunha de condições de ser contratado por ausência de requisitos de habilitação.</w:t>
      </w:r>
    </w:p>
    <w:p w14:paraId="240BBF4C" w14:textId="77777777" w:rsidR="00251932" w:rsidRPr="00B41206" w:rsidRDefault="00251932" w:rsidP="00251932">
      <w:pPr>
        <w:widowControl/>
        <w:numPr>
          <w:ilvl w:val="0"/>
          <w:numId w:val="32"/>
        </w:numPr>
        <w:shd w:val="clear" w:color="auto" w:fill="FFFFFF" w:themeFill="background1"/>
        <w:tabs>
          <w:tab w:val="left" w:pos="-567"/>
        </w:tabs>
        <w:ind w:left="-709" w:right="-710" w:firstLine="0"/>
        <w:contextualSpacing/>
        <w:jc w:val="both"/>
        <w:rPr>
          <w:rFonts w:cstheme="minorHAnsi"/>
          <w:bCs/>
          <w:sz w:val="24"/>
          <w:szCs w:val="24"/>
        </w:rPr>
      </w:pPr>
      <w:r w:rsidRPr="00B41206">
        <w:rPr>
          <w:rFonts w:cstheme="minorHAnsi"/>
          <w:sz w:val="24"/>
          <w:szCs w:val="24"/>
        </w:rPr>
        <w:t>Será dada publicidade do resultado da análise das amostras através do Portal da Transparência da Prefeitura Municipal de Santana do Maranhão/MA, (tutoia.ma.gov.br), sendo permitido aos licitantes consulta ao parecer técnico constante dos autos do procedimento licitatório.</w:t>
      </w:r>
    </w:p>
    <w:p w14:paraId="71B67D4E" w14:textId="77777777" w:rsidR="00251932" w:rsidRPr="00B41206" w:rsidRDefault="00251932" w:rsidP="00251932">
      <w:pPr>
        <w:shd w:val="clear" w:color="auto" w:fill="FFFFFF" w:themeFill="background1"/>
        <w:tabs>
          <w:tab w:val="left" w:pos="-567"/>
        </w:tabs>
        <w:ind w:left="-709" w:right="-710"/>
        <w:contextualSpacing/>
        <w:jc w:val="both"/>
        <w:rPr>
          <w:rFonts w:cstheme="minorHAnsi"/>
          <w:bCs/>
          <w:sz w:val="24"/>
          <w:szCs w:val="24"/>
        </w:rPr>
      </w:pPr>
    </w:p>
    <w:p w14:paraId="00F20A1B" w14:textId="77777777" w:rsidR="00251932" w:rsidRPr="00B41206" w:rsidRDefault="00251932" w:rsidP="00251932">
      <w:pPr>
        <w:widowControl/>
        <w:numPr>
          <w:ilvl w:val="0"/>
          <w:numId w:val="39"/>
        </w:numPr>
        <w:shd w:val="clear" w:color="auto" w:fill="FFFFFF" w:themeFill="background1"/>
        <w:tabs>
          <w:tab w:val="left" w:pos="-567"/>
        </w:tabs>
        <w:autoSpaceDE w:val="0"/>
        <w:autoSpaceDN w:val="0"/>
        <w:adjustRightInd w:val="0"/>
        <w:spacing w:after="120"/>
        <w:ind w:left="-709" w:right="-710" w:firstLine="0"/>
        <w:contextualSpacing/>
        <w:jc w:val="both"/>
        <w:rPr>
          <w:rFonts w:eastAsia="Calibri" w:cstheme="minorHAnsi"/>
          <w:sz w:val="24"/>
          <w:szCs w:val="24"/>
          <w:u w:val="single"/>
        </w:rPr>
      </w:pPr>
      <w:r w:rsidRPr="00B41206">
        <w:rPr>
          <w:rFonts w:cstheme="minorHAnsi"/>
          <w:b/>
          <w:bCs/>
          <w:sz w:val="24"/>
          <w:szCs w:val="24"/>
          <w:u w:val="single"/>
        </w:rPr>
        <w:t>PERFIL DA EMPRESA A SER CONTRATADA</w:t>
      </w:r>
    </w:p>
    <w:p w14:paraId="607A6F85" w14:textId="77777777" w:rsidR="00251932" w:rsidRPr="00B41206" w:rsidRDefault="00251932" w:rsidP="00251932">
      <w:pPr>
        <w:pStyle w:val="PargrafodaLista"/>
        <w:widowControl/>
        <w:numPr>
          <w:ilvl w:val="1"/>
          <w:numId w:val="42"/>
        </w:numPr>
        <w:shd w:val="clear" w:color="auto" w:fill="FFFFFF" w:themeFill="background1"/>
        <w:tabs>
          <w:tab w:val="left" w:pos="-567"/>
        </w:tabs>
        <w:ind w:left="-709" w:right="-710" w:firstLine="0"/>
        <w:contextualSpacing/>
        <w:jc w:val="both"/>
        <w:rPr>
          <w:rFonts w:cstheme="minorHAnsi"/>
          <w:sz w:val="24"/>
          <w:szCs w:val="24"/>
        </w:rPr>
      </w:pPr>
      <w:r w:rsidRPr="00B41206">
        <w:rPr>
          <w:rFonts w:cstheme="minorHAnsi"/>
          <w:sz w:val="24"/>
          <w:szCs w:val="24"/>
        </w:rPr>
        <w:t>Natureza Jurídica: pessoa Jurídica.</w:t>
      </w:r>
    </w:p>
    <w:p w14:paraId="5415269F" w14:textId="77777777" w:rsidR="00251932" w:rsidRPr="00B41206" w:rsidRDefault="00251932" w:rsidP="00251932">
      <w:pPr>
        <w:widowControl/>
        <w:numPr>
          <w:ilvl w:val="1"/>
          <w:numId w:val="42"/>
        </w:numPr>
        <w:shd w:val="clear" w:color="auto" w:fill="FFFFFF" w:themeFill="background1"/>
        <w:tabs>
          <w:tab w:val="left" w:pos="-567"/>
        </w:tabs>
        <w:ind w:left="-709" w:right="-710" w:firstLine="0"/>
        <w:contextualSpacing/>
        <w:jc w:val="both"/>
        <w:rPr>
          <w:rFonts w:cstheme="minorHAnsi"/>
          <w:sz w:val="24"/>
          <w:szCs w:val="24"/>
        </w:rPr>
      </w:pPr>
      <w:r w:rsidRPr="00B41206">
        <w:rPr>
          <w:rFonts w:cstheme="minorHAnsi"/>
          <w:sz w:val="24"/>
          <w:szCs w:val="24"/>
        </w:rPr>
        <w:t xml:space="preserve">Atuação: Empresa deverá ter atuação na administração de recursos financeiros estaduais e municipais para as caixas escolares de escolas públicas estaduais e municipais, respectivamente, para aquisição de merenda escolar, ou seja, </w:t>
      </w:r>
      <w:r w:rsidRPr="00B41206">
        <w:rPr>
          <w:rFonts w:cstheme="minorHAnsi"/>
          <w:color w:val="000000"/>
          <w:sz w:val="24"/>
          <w:szCs w:val="24"/>
        </w:rPr>
        <w:t>que sua atividade esteja enquadrada na CNAE especifica para o devido fornecimento</w:t>
      </w:r>
      <w:r w:rsidRPr="00B41206">
        <w:rPr>
          <w:rFonts w:cstheme="minorHAnsi"/>
          <w:sz w:val="24"/>
          <w:szCs w:val="24"/>
        </w:rPr>
        <w:t xml:space="preserve">. </w:t>
      </w:r>
    </w:p>
    <w:p w14:paraId="4A7776E1" w14:textId="77777777" w:rsidR="00251932" w:rsidRPr="00B41206" w:rsidRDefault="00251932" w:rsidP="00251932">
      <w:pPr>
        <w:widowControl/>
        <w:numPr>
          <w:ilvl w:val="1"/>
          <w:numId w:val="42"/>
        </w:numPr>
        <w:shd w:val="clear" w:color="auto" w:fill="FFFFFF" w:themeFill="background1"/>
        <w:tabs>
          <w:tab w:val="left" w:pos="-567"/>
        </w:tabs>
        <w:ind w:left="-709" w:right="-710" w:firstLine="0"/>
        <w:contextualSpacing/>
        <w:jc w:val="both"/>
        <w:rPr>
          <w:rFonts w:cstheme="minorHAnsi"/>
          <w:sz w:val="24"/>
          <w:szCs w:val="24"/>
        </w:rPr>
      </w:pPr>
      <w:r w:rsidRPr="00B41206">
        <w:rPr>
          <w:rFonts w:cstheme="minorHAnsi"/>
          <w:sz w:val="24"/>
          <w:szCs w:val="24"/>
        </w:rPr>
        <w:t>Esta atuação não será exigida como condição para credenciamento, mas será avaliada no julgamento da qualificação técnica, incluindo demonstração de experiências anteriores através de atestado de capacidade técnica.</w:t>
      </w:r>
    </w:p>
    <w:p w14:paraId="64187CC3" w14:textId="77777777" w:rsidR="00251932" w:rsidRPr="00B41206" w:rsidRDefault="00251932" w:rsidP="00251932">
      <w:pPr>
        <w:shd w:val="clear" w:color="auto" w:fill="FFFFFF" w:themeFill="background1"/>
        <w:tabs>
          <w:tab w:val="left" w:pos="-567"/>
        </w:tabs>
        <w:ind w:left="-709" w:right="-710"/>
        <w:jc w:val="both"/>
        <w:rPr>
          <w:rFonts w:cstheme="minorHAnsi"/>
          <w:bCs/>
          <w:sz w:val="24"/>
          <w:szCs w:val="24"/>
        </w:rPr>
      </w:pPr>
    </w:p>
    <w:p w14:paraId="1A773BAE" w14:textId="77777777" w:rsidR="00251932" w:rsidRPr="00B41206" w:rsidRDefault="00251932" w:rsidP="00251932">
      <w:pPr>
        <w:widowControl/>
        <w:numPr>
          <w:ilvl w:val="0"/>
          <w:numId w:val="42"/>
        </w:numPr>
        <w:shd w:val="clear" w:color="auto" w:fill="FFFFFF" w:themeFill="background1"/>
        <w:tabs>
          <w:tab w:val="left" w:pos="-567"/>
        </w:tabs>
        <w:autoSpaceDE w:val="0"/>
        <w:autoSpaceDN w:val="0"/>
        <w:adjustRightInd w:val="0"/>
        <w:spacing w:after="120"/>
        <w:ind w:left="-709" w:right="-710" w:firstLine="0"/>
        <w:contextualSpacing/>
        <w:jc w:val="both"/>
        <w:rPr>
          <w:rFonts w:eastAsia="Calibri" w:cstheme="minorHAnsi"/>
          <w:sz w:val="24"/>
          <w:szCs w:val="24"/>
          <w:u w:val="single"/>
        </w:rPr>
      </w:pPr>
      <w:r w:rsidRPr="00B41206">
        <w:rPr>
          <w:rFonts w:cstheme="minorHAnsi"/>
          <w:b/>
          <w:bCs/>
          <w:sz w:val="24"/>
          <w:szCs w:val="24"/>
          <w:u w:val="single"/>
        </w:rPr>
        <w:t>QUALIFICAÇÃO TÉCNICA</w:t>
      </w:r>
    </w:p>
    <w:p w14:paraId="6B3938D5" w14:textId="77777777" w:rsidR="00251932" w:rsidRPr="00B41206" w:rsidRDefault="00251932" w:rsidP="00251932">
      <w:pPr>
        <w:widowControl/>
        <w:numPr>
          <w:ilvl w:val="1"/>
          <w:numId w:val="42"/>
        </w:numPr>
        <w:shd w:val="clear" w:color="auto" w:fill="FFFFFF" w:themeFill="background1"/>
        <w:tabs>
          <w:tab w:val="left" w:pos="-567"/>
          <w:tab w:val="left" w:pos="142"/>
          <w:tab w:val="left" w:pos="993"/>
        </w:tabs>
        <w:autoSpaceDE w:val="0"/>
        <w:autoSpaceDN w:val="0"/>
        <w:adjustRightInd w:val="0"/>
        <w:ind w:left="-709" w:right="-710" w:firstLine="0"/>
        <w:contextualSpacing/>
        <w:jc w:val="both"/>
        <w:rPr>
          <w:rFonts w:cstheme="minorHAnsi"/>
          <w:sz w:val="24"/>
          <w:szCs w:val="24"/>
        </w:rPr>
      </w:pPr>
      <w:r w:rsidRPr="00B41206">
        <w:rPr>
          <w:rFonts w:eastAsia="Calibri" w:cstheme="minorHAnsi"/>
          <w:sz w:val="24"/>
          <w:szCs w:val="24"/>
        </w:rPr>
        <w:t xml:space="preserve">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comprovando ter o licitante prestado satisfatoriamente o </w:t>
      </w:r>
      <w:r w:rsidRPr="00B41206">
        <w:rPr>
          <w:rFonts w:cstheme="minorHAnsi"/>
          <w:sz w:val="24"/>
          <w:szCs w:val="24"/>
        </w:rPr>
        <w:t>fornecimento dos produtos</w:t>
      </w:r>
      <w:r w:rsidRPr="00B41206">
        <w:rPr>
          <w:rFonts w:eastAsia="Calibri" w:cstheme="minorHAnsi"/>
          <w:sz w:val="24"/>
          <w:szCs w:val="24"/>
        </w:rPr>
        <w:t xml:space="preserve"> objeto dessa licitação</w:t>
      </w:r>
      <w:r w:rsidRPr="00B41206">
        <w:rPr>
          <w:rFonts w:cstheme="minorHAnsi"/>
          <w:sz w:val="24"/>
          <w:szCs w:val="24"/>
        </w:rPr>
        <w:t>. Não serão considerados atestados de capacidade técnica os emitidos por pessoas jurídicas integrantes do mesmo grupo comercial, industrial ou de qualquer atividade econômica de que faça parte a proponente.</w:t>
      </w:r>
    </w:p>
    <w:p w14:paraId="0D462D2E" w14:textId="77777777" w:rsidR="00251932" w:rsidRPr="00B41206" w:rsidRDefault="00251932" w:rsidP="00251932">
      <w:pPr>
        <w:widowControl/>
        <w:numPr>
          <w:ilvl w:val="1"/>
          <w:numId w:val="42"/>
        </w:numPr>
        <w:shd w:val="clear" w:color="auto" w:fill="FFFFFF" w:themeFill="background1"/>
        <w:tabs>
          <w:tab w:val="left" w:pos="-567"/>
          <w:tab w:val="left" w:pos="142"/>
          <w:tab w:val="left" w:pos="426"/>
          <w:tab w:val="left" w:pos="993"/>
        </w:tabs>
        <w:autoSpaceDE w:val="0"/>
        <w:autoSpaceDN w:val="0"/>
        <w:adjustRightInd w:val="0"/>
        <w:ind w:left="-709" w:right="-710" w:firstLine="0"/>
        <w:contextualSpacing/>
        <w:jc w:val="both"/>
        <w:rPr>
          <w:rFonts w:cstheme="minorHAnsi"/>
          <w:sz w:val="24"/>
          <w:szCs w:val="24"/>
        </w:rPr>
      </w:pPr>
      <w:r w:rsidRPr="00B41206">
        <w:rPr>
          <w:rFonts w:cstheme="minorHAnsi"/>
          <w:sz w:val="24"/>
          <w:szCs w:val="24"/>
        </w:rPr>
        <w:t>As proponentes deverão apresentar cópia do Alvará de Vigilância Sanitária atualizado, sendo esse requisito mínimo de qualidade higiênico-sanitária para a fabricação/produção/comercialização de gêneros alimentícios.</w:t>
      </w:r>
    </w:p>
    <w:p w14:paraId="58400378" w14:textId="77777777" w:rsidR="00251932" w:rsidRPr="00B41206" w:rsidRDefault="00251932" w:rsidP="00251932">
      <w:pPr>
        <w:shd w:val="clear" w:color="auto" w:fill="FFFFFF" w:themeFill="background1"/>
        <w:tabs>
          <w:tab w:val="left" w:pos="-567"/>
        </w:tabs>
        <w:ind w:left="-709" w:right="-710"/>
        <w:jc w:val="both"/>
        <w:rPr>
          <w:rFonts w:cstheme="minorHAnsi"/>
          <w:b/>
          <w:sz w:val="24"/>
          <w:szCs w:val="24"/>
        </w:rPr>
      </w:pPr>
    </w:p>
    <w:p w14:paraId="2AD1F08E" w14:textId="77777777" w:rsidR="00251932" w:rsidRPr="00B41206" w:rsidRDefault="00251932" w:rsidP="00251932">
      <w:pPr>
        <w:widowControl/>
        <w:numPr>
          <w:ilvl w:val="0"/>
          <w:numId w:val="42"/>
        </w:numPr>
        <w:shd w:val="clear" w:color="auto" w:fill="FFFFFF" w:themeFill="background1"/>
        <w:tabs>
          <w:tab w:val="left" w:pos="-567"/>
        </w:tabs>
        <w:autoSpaceDE w:val="0"/>
        <w:autoSpaceDN w:val="0"/>
        <w:adjustRightInd w:val="0"/>
        <w:spacing w:after="120"/>
        <w:ind w:left="-709" w:right="-710" w:firstLine="0"/>
        <w:contextualSpacing/>
        <w:jc w:val="both"/>
        <w:rPr>
          <w:rFonts w:eastAsia="Calibri" w:cstheme="minorHAnsi"/>
          <w:sz w:val="24"/>
          <w:szCs w:val="24"/>
          <w:u w:val="single"/>
        </w:rPr>
      </w:pPr>
      <w:r w:rsidRPr="00B41206">
        <w:rPr>
          <w:rFonts w:cstheme="minorHAnsi"/>
          <w:b/>
          <w:bCs/>
          <w:sz w:val="24"/>
          <w:szCs w:val="24"/>
          <w:u w:val="single"/>
        </w:rPr>
        <w:t>OBSERVAÇÃO DE CRITÉRIOS DE SUSTENTABILIDADE AMBIENTAL</w:t>
      </w:r>
    </w:p>
    <w:p w14:paraId="530648E2" w14:textId="77777777" w:rsidR="00251932" w:rsidRPr="00B41206" w:rsidRDefault="00251932" w:rsidP="00251932">
      <w:pPr>
        <w:widowControl/>
        <w:numPr>
          <w:ilvl w:val="1"/>
          <w:numId w:val="42"/>
        </w:numPr>
        <w:shd w:val="clear" w:color="auto" w:fill="FFFFFF" w:themeFill="background1"/>
        <w:tabs>
          <w:tab w:val="left" w:pos="-567"/>
          <w:tab w:val="left" w:pos="284"/>
        </w:tabs>
        <w:autoSpaceDE w:val="0"/>
        <w:autoSpaceDN w:val="0"/>
        <w:adjustRightInd w:val="0"/>
        <w:ind w:left="-709" w:right="-710" w:firstLine="0"/>
        <w:contextualSpacing/>
        <w:jc w:val="both"/>
        <w:rPr>
          <w:rFonts w:cstheme="minorHAnsi"/>
          <w:color w:val="000000"/>
          <w:sz w:val="24"/>
          <w:szCs w:val="24"/>
        </w:rPr>
      </w:pPr>
      <w:r w:rsidRPr="00B41206">
        <w:rPr>
          <w:rFonts w:cstheme="minorHAnsi"/>
          <w:color w:val="000000"/>
          <w:sz w:val="24"/>
          <w:szCs w:val="24"/>
        </w:rPr>
        <w:t>A licitante deverá observar os seguintes critérios de sustentabilidade ambiental, quando for o caso:</w:t>
      </w:r>
    </w:p>
    <w:p w14:paraId="3326E304" w14:textId="77777777" w:rsidR="00251932" w:rsidRPr="00B41206" w:rsidRDefault="00251932" w:rsidP="00251932">
      <w:pPr>
        <w:widowControl/>
        <w:numPr>
          <w:ilvl w:val="2"/>
          <w:numId w:val="42"/>
        </w:numPr>
        <w:shd w:val="clear" w:color="auto" w:fill="FFFFFF" w:themeFill="background1"/>
        <w:tabs>
          <w:tab w:val="left" w:pos="-567"/>
          <w:tab w:val="left" w:pos="284"/>
          <w:tab w:val="left" w:pos="567"/>
        </w:tabs>
        <w:autoSpaceDE w:val="0"/>
        <w:autoSpaceDN w:val="0"/>
        <w:adjustRightInd w:val="0"/>
        <w:ind w:left="-709" w:right="-710" w:firstLine="0"/>
        <w:contextualSpacing/>
        <w:jc w:val="both"/>
        <w:rPr>
          <w:rFonts w:cstheme="minorHAnsi"/>
          <w:color w:val="000000"/>
          <w:sz w:val="24"/>
          <w:szCs w:val="24"/>
        </w:rPr>
      </w:pPr>
      <w:r w:rsidRPr="00B41206">
        <w:rPr>
          <w:rFonts w:cstheme="minorHAnsi"/>
          <w:color w:val="000000"/>
          <w:sz w:val="24"/>
          <w:szCs w:val="24"/>
        </w:rPr>
        <w:t xml:space="preserve">Usar produtos de limpeza e conservação de superfícies e objetos inanimados que obedeçam às classificações determinadas pela ANVISA. </w:t>
      </w:r>
    </w:p>
    <w:p w14:paraId="75DFCCEB" w14:textId="77777777" w:rsidR="00251932" w:rsidRPr="00B41206" w:rsidRDefault="00251932" w:rsidP="00251932">
      <w:pPr>
        <w:widowControl/>
        <w:numPr>
          <w:ilvl w:val="2"/>
          <w:numId w:val="42"/>
        </w:numPr>
        <w:shd w:val="clear" w:color="auto" w:fill="FFFFFF" w:themeFill="background1"/>
        <w:tabs>
          <w:tab w:val="left" w:pos="-567"/>
          <w:tab w:val="left" w:pos="284"/>
          <w:tab w:val="left" w:pos="567"/>
        </w:tabs>
        <w:autoSpaceDE w:val="0"/>
        <w:autoSpaceDN w:val="0"/>
        <w:adjustRightInd w:val="0"/>
        <w:ind w:left="-709" w:right="-710" w:firstLine="0"/>
        <w:contextualSpacing/>
        <w:jc w:val="both"/>
        <w:rPr>
          <w:rFonts w:cstheme="minorHAnsi"/>
          <w:color w:val="000000"/>
          <w:sz w:val="24"/>
          <w:szCs w:val="24"/>
        </w:rPr>
      </w:pPr>
      <w:r w:rsidRPr="00B41206">
        <w:rPr>
          <w:rFonts w:cstheme="minorHAnsi"/>
          <w:color w:val="000000"/>
          <w:sz w:val="24"/>
          <w:szCs w:val="24"/>
        </w:rPr>
        <w:t xml:space="preserve">Adotar medidas para evitar o desperdício de água tratada, conforme instituído no Decreto nº 48138, de 08/10/2003. </w:t>
      </w:r>
    </w:p>
    <w:p w14:paraId="25C5439E" w14:textId="77777777" w:rsidR="00251932" w:rsidRPr="00B41206" w:rsidRDefault="00251932" w:rsidP="00251932">
      <w:pPr>
        <w:widowControl/>
        <w:numPr>
          <w:ilvl w:val="2"/>
          <w:numId w:val="42"/>
        </w:numPr>
        <w:shd w:val="clear" w:color="auto" w:fill="FFFFFF" w:themeFill="background1"/>
        <w:tabs>
          <w:tab w:val="left" w:pos="-567"/>
          <w:tab w:val="left" w:pos="284"/>
          <w:tab w:val="left" w:pos="567"/>
        </w:tabs>
        <w:autoSpaceDE w:val="0"/>
        <w:autoSpaceDN w:val="0"/>
        <w:adjustRightInd w:val="0"/>
        <w:ind w:left="-709" w:right="-710" w:firstLine="0"/>
        <w:contextualSpacing/>
        <w:jc w:val="both"/>
        <w:rPr>
          <w:rFonts w:cstheme="minorHAnsi"/>
          <w:color w:val="000000"/>
          <w:sz w:val="24"/>
          <w:szCs w:val="24"/>
        </w:rPr>
      </w:pPr>
      <w:r w:rsidRPr="00B41206">
        <w:rPr>
          <w:rFonts w:cstheme="minorHAnsi"/>
          <w:color w:val="000000"/>
          <w:sz w:val="24"/>
          <w:szCs w:val="24"/>
        </w:rPr>
        <w:t xml:space="preserve">Observar a resolução CONAMA nº 20, de 07/12/1994, quanto aos equipamentos de limpeza que gerem ruído no seu funcionamento. </w:t>
      </w:r>
    </w:p>
    <w:p w14:paraId="1BBFBBC6" w14:textId="77777777" w:rsidR="00251932" w:rsidRPr="00B41206" w:rsidRDefault="00251932" w:rsidP="00251932">
      <w:pPr>
        <w:widowControl/>
        <w:numPr>
          <w:ilvl w:val="2"/>
          <w:numId w:val="42"/>
        </w:numPr>
        <w:shd w:val="clear" w:color="auto" w:fill="FFFFFF" w:themeFill="background1"/>
        <w:tabs>
          <w:tab w:val="left" w:pos="-567"/>
          <w:tab w:val="left" w:pos="284"/>
          <w:tab w:val="left" w:pos="567"/>
        </w:tabs>
        <w:autoSpaceDE w:val="0"/>
        <w:autoSpaceDN w:val="0"/>
        <w:adjustRightInd w:val="0"/>
        <w:ind w:left="-709" w:right="-710" w:firstLine="0"/>
        <w:contextualSpacing/>
        <w:jc w:val="both"/>
        <w:rPr>
          <w:rFonts w:cstheme="minorHAnsi"/>
          <w:color w:val="000000"/>
          <w:sz w:val="24"/>
          <w:szCs w:val="24"/>
        </w:rPr>
      </w:pPr>
      <w:r w:rsidRPr="00B41206">
        <w:rPr>
          <w:rFonts w:cstheme="minorHAnsi"/>
          <w:color w:val="000000"/>
          <w:sz w:val="24"/>
          <w:szCs w:val="24"/>
        </w:rPr>
        <w:t xml:space="preserve">Fornecer aos empregados os equipamentos de segurança que se fizerem necessários para a de manuseio do objeto licitado e serviços de entrega; </w:t>
      </w:r>
    </w:p>
    <w:p w14:paraId="25935753" w14:textId="77777777" w:rsidR="00251932" w:rsidRPr="00B41206" w:rsidRDefault="00251932" w:rsidP="00251932">
      <w:pPr>
        <w:widowControl/>
        <w:numPr>
          <w:ilvl w:val="2"/>
          <w:numId w:val="42"/>
        </w:numPr>
        <w:shd w:val="clear" w:color="auto" w:fill="FFFFFF" w:themeFill="background1"/>
        <w:tabs>
          <w:tab w:val="left" w:pos="-567"/>
          <w:tab w:val="left" w:pos="284"/>
          <w:tab w:val="left" w:pos="567"/>
        </w:tabs>
        <w:autoSpaceDE w:val="0"/>
        <w:autoSpaceDN w:val="0"/>
        <w:adjustRightInd w:val="0"/>
        <w:ind w:left="-709" w:right="-710" w:firstLine="0"/>
        <w:contextualSpacing/>
        <w:jc w:val="both"/>
        <w:rPr>
          <w:rFonts w:cstheme="minorHAnsi"/>
          <w:color w:val="000000"/>
          <w:sz w:val="24"/>
          <w:szCs w:val="24"/>
        </w:rPr>
      </w:pPr>
      <w:r w:rsidRPr="00B41206">
        <w:rPr>
          <w:rFonts w:cstheme="minorHAnsi"/>
          <w:color w:val="000000"/>
          <w:sz w:val="24"/>
          <w:szCs w:val="24"/>
        </w:rPr>
        <w:t xml:space="preserve">Realizar a separação de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de papel para reciclagem, quando couber, nos termos da IN/MARE nº 6, de 03/11/1995 e do Decreto nº 5.940, de 25/10/2006. </w:t>
      </w:r>
    </w:p>
    <w:p w14:paraId="2089CE11" w14:textId="77777777" w:rsidR="00251932" w:rsidRPr="00B41206" w:rsidRDefault="00251932" w:rsidP="00251932">
      <w:pPr>
        <w:widowControl/>
        <w:numPr>
          <w:ilvl w:val="2"/>
          <w:numId w:val="42"/>
        </w:numPr>
        <w:shd w:val="clear" w:color="auto" w:fill="FFFFFF" w:themeFill="background1"/>
        <w:tabs>
          <w:tab w:val="left" w:pos="-567"/>
          <w:tab w:val="left" w:pos="284"/>
          <w:tab w:val="left" w:pos="567"/>
        </w:tabs>
        <w:autoSpaceDE w:val="0"/>
        <w:autoSpaceDN w:val="0"/>
        <w:adjustRightInd w:val="0"/>
        <w:ind w:left="-709" w:right="-710" w:firstLine="0"/>
        <w:contextualSpacing/>
        <w:jc w:val="both"/>
        <w:rPr>
          <w:rFonts w:cstheme="minorHAnsi"/>
          <w:sz w:val="24"/>
          <w:szCs w:val="24"/>
        </w:rPr>
      </w:pPr>
      <w:r w:rsidRPr="00B41206">
        <w:rPr>
          <w:rFonts w:cstheme="minorHAnsi"/>
          <w:color w:val="000000"/>
          <w:sz w:val="24"/>
          <w:szCs w:val="24"/>
        </w:rPr>
        <w:t xml:space="preserve">Respeitar as Normas Brasileira – NBR publicadas pela associação Brasileiras de Normas Técnicas sobre resíduos sólidos, e </w:t>
      </w:r>
    </w:p>
    <w:p w14:paraId="61B31D84" w14:textId="77777777" w:rsidR="00251932" w:rsidRPr="00B41206" w:rsidRDefault="00251932" w:rsidP="00251932">
      <w:pPr>
        <w:widowControl/>
        <w:numPr>
          <w:ilvl w:val="2"/>
          <w:numId w:val="42"/>
        </w:numPr>
        <w:shd w:val="clear" w:color="auto" w:fill="FFFFFF" w:themeFill="background1"/>
        <w:tabs>
          <w:tab w:val="left" w:pos="-567"/>
          <w:tab w:val="left" w:pos="284"/>
          <w:tab w:val="left" w:pos="567"/>
        </w:tabs>
        <w:autoSpaceDE w:val="0"/>
        <w:autoSpaceDN w:val="0"/>
        <w:adjustRightInd w:val="0"/>
        <w:ind w:left="-709" w:right="-710" w:firstLine="0"/>
        <w:contextualSpacing/>
        <w:jc w:val="both"/>
        <w:rPr>
          <w:rFonts w:cstheme="minorHAnsi"/>
          <w:sz w:val="24"/>
          <w:szCs w:val="24"/>
        </w:rPr>
      </w:pPr>
      <w:r w:rsidRPr="00B41206">
        <w:rPr>
          <w:rFonts w:cstheme="minorHAnsi"/>
          <w:color w:val="000000"/>
          <w:sz w:val="24"/>
          <w:szCs w:val="24"/>
        </w:rPr>
        <w:t>Prever a destinação ambiental adequada das pilhas e baterias usadas ou inservíveis, segundo disposta na resolução CONAMA nº 257, de 30/06/1999.</w:t>
      </w:r>
    </w:p>
    <w:p w14:paraId="2F804BC3" w14:textId="77777777" w:rsidR="00251932" w:rsidRPr="00B41206" w:rsidRDefault="00251932" w:rsidP="00251932">
      <w:pPr>
        <w:shd w:val="clear" w:color="auto" w:fill="FFFFFF" w:themeFill="background1"/>
        <w:tabs>
          <w:tab w:val="left" w:pos="-567"/>
        </w:tabs>
        <w:ind w:left="-709" w:right="-710"/>
        <w:contextualSpacing/>
        <w:jc w:val="both"/>
        <w:rPr>
          <w:rFonts w:cstheme="minorHAnsi"/>
          <w:sz w:val="24"/>
          <w:szCs w:val="24"/>
        </w:rPr>
      </w:pPr>
    </w:p>
    <w:p w14:paraId="67E74683" w14:textId="77777777" w:rsidR="00251932" w:rsidRPr="00B41206" w:rsidRDefault="00251932" w:rsidP="00251932">
      <w:pPr>
        <w:widowControl/>
        <w:numPr>
          <w:ilvl w:val="0"/>
          <w:numId w:val="42"/>
        </w:numPr>
        <w:shd w:val="clear" w:color="auto" w:fill="FFFFFF" w:themeFill="background1"/>
        <w:tabs>
          <w:tab w:val="left" w:pos="-567"/>
        </w:tabs>
        <w:ind w:left="-709" w:right="-710" w:firstLine="0"/>
        <w:contextualSpacing/>
        <w:rPr>
          <w:rFonts w:cstheme="minorHAnsi"/>
          <w:b/>
          <w:bCs/>
          <w:sz w:val="24"/>
          <w:szCs w:val="24"/>
          <w:u w:val="single"/>
        </w:rPr>
      </w:pPr>
      <w:r w:rsidRPr="00B41206">
        <w:rPr>
          <w:rFonts w:cstheme="minorHAnsi"/>
          <w:b/>
          <w:bCs/>
          <w:sz w:val="24"/>
          <w:szCs w:val="24"/>
          <w:u w:val="single"/>
        </w:rPr>
        <w:t>VALOR ESTIMADO</w:t>
      </w:r>
    </w:p>
    <w:p w14:paraId="2E890527"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599782C8"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248115CA"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072DA5C7"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7D3D6A07"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38198B39"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46FEED23"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3CDC32FA"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669C83CC" w14:textId="77777777" w:rsidR="00251932" w:rsidRPr="00B41206" w:rsidRDefault="00251932" w:rsidP="00251932">
      <w:pPr>
        <w:widowControl/>
        <w:numPr>
          <w:ilvl w:val="0"/>
          <w:numId w:val="38"/>
        </w:numPr>
        <w:shd w:val="clear" w:color="auto" w:fill="FFFFFF" w:themeFill="background1"/>
        <w:tabs>
          <w:tab w:val="left" w:pos="-567"/>
          <w:tab w:val="left" w:pos="567"/>
        </w:tabs>
        <w:ind w:left="-709" w:right="-710" w:firstLine="0"/>
        <w:contextualSpacing/>
        <w:jc w:val="both"/>
        <w:rPr>
          <w:rFonts w:cstheme="minorHAnsi"/>
          <w:vanish/>
          <w:sz w:val="24"/>
          <w:szCs w:val="24"/>
        </w:rPr>
      </w:pPr>
    </w:p>
    <w:p w14:paraId="1D79274B" w14:textId="77777777" w:rsidR="00251932" w:rsidRPr="00B41206" w:rsidRDefault="00251932" w:rsidP="00251932">
      <w:pPr>
        <w:pStyle w:val="edital0"/>
        <w:numPr>
          <w:ilvl w:val="1"/>
          <w:numId w:val="42"/>
        </w:numPr>
        <w:ind w:left="-709" w:right="-710" w:firstLine="0"/>
        <w:rPr>
          <w:rFonts w:asciiTheme="minorHAnsi" w:hAnsiTheme="minorHAnsi" w:cstheme="minorHAnsi"/>
          <w:szCs w:val="24"/>
        </w:rPr>
      </w:pPr>
      <w:r w:rsidRPr="00B41206">
        <w:rPr>
          <w:rFonts w:asciiTheme="minorHAnsi" w:hAnsiTheme="minorHAnsi" w:cstheme="minorHAnsi"/>
          <w:szCs w:val="24"/>
        </w:rPr>
        <w:t xml:space="preserve">O Valor Global: </w:t>
      </w:r>
      <w:r w:rsidRPr="00B41206">
        <w:rPr>
          <w:rFonts w:asciiTheme="minorHAnsi" w:hAnsiTheme="minorHAnsi" w:cstheme="minorHAnsi"/>
          <w:b/>
          <w:bCs/>
          <w:szCs w:val="24"/>
        </w:rPr>
        <w:t>R$</w:t>
      </w:r>
      <w:r w:rsidRPr="00B41206">
        <w:rPr>
          <w:rFonts w:asciiTheme="minorHAnsi" w:hAnsiTheme="minorHAnsi" w:cstheme="minorHAnsi"/>
          <w:szCs w:val="24"/>
        </w:rPr>
        <w:t xml:space="preserve"> </w:t>
      </w:r>
      <w:r>
        <w:rPr>
          <w:rFonts w:asciiTheme="minorHAnsi" w:hAnsiTheme="minorHAnsi" w:cstheme="minorHAnsi"/>
          <w:b/>
          <w:bCs/>
          <w:szCs w:val="24"/>
        </w:rPr>
        <w:t>1.993.448,69</w:t>
      </w:r>
      <w:r w:rsidRPr="00B41206">
        <w:rPr>
          <w:rFonts w:asciiTheme="minorHAnsi" w:hAnsiTheme="minorHAnsi" w:cstheme="minorHAnsi"/>
          <w:b/>
          <w:bCs/>
          <w:szCs w:val="24"/>
        </w:rPr>
        <w:t xml:space="preserve"> (Hum milhão novecentos e noventa e três mil, quatrocentos e quarenta </w:t>
      </w:r>
      <w:r>
        <w:rPr>
          <w:rFonts w:asciiTheme="minorHAnsi" w:hAnsiTheme="minorHAnsi" w:cstheme="minorHAnsi"/>
          <w:b/>
          <w:bCs/>
          <w:szCs w:val="24"/>
        </w:rPr>
        <w:t xml:space="preserve">e oito reais e sessenta e nove </w:t>
      </w:r>
      <w:r w:rsidRPr="00B41206">
        <w:rPr>
          <w:rFonts w:asciiTheme="minorHAnsi" w:hAnsiTheme="minorHAnsi" w:cstheme="minorHAnsi"/>
          <w:b/>
          <w:bCs/>
          <w:szCs w:val="24"/>
        </w:rPr>
        <w:t>centavos).</w:t>
      </w:r>
      <w:r w:rsidRPr="00B41206">
        <w:rPr>
          <w:rFonts w:asciiTheme="minorHAnsi" w:hAnsiTheme="minorHAnsi" w:cstheme="minorHAnsi"/>
          <w:szCs w:val="24"/>
        </w:rPr>
        <w:t xml:space="preserve"> Os valores estimados neste Termo de Referência, foram feitos através de </w:t>
      </w:r>
      <w:r w:rsidRPr="00B41206">
        <w:rPr>
          <w:rFonts w:asciiTheme="minorHAnsi" w:eastAsia="Times New Roman" w:hAnsiTheme="minorHAnsi" w:cstheme="minorHAnsi"/>
          <w:szCs w:val="24"/>
        </w:rPr>
        <w:t>pesquisa formulada em</w:t>
      </w:r>
      <w:r w:rsidRPr="00B41206">
        <w:rPr>
          <w:rFonts w:asciiTheme="minorHAnsi" w:eastAsia="Times New Roman" w:hAnsiTheme="minorHAnsi" w:cstheme="minorHAnsi"/>
          <w:b/>
          <w:szCs w:val="24"/>
        </w:rPr>
        <w:t xml:space="preserve"> </w:t>
      </w:r>
      <w:r w:rsidRPr="00B41206">
        <w:rPr>
          <w:rFonts w:asciiTheme="minorHAnsi" w:hAnsiTheme="minorHAnsi" w:cstheme="minorHAnsi"/>
          <w:b/>
          <w:szCs w:val="24"/>
        </w:rPr>
        <w:t>Site especializado</w:t>
      </w:r>
      <w:r w:rsidRPr="00B41206">
        <w:rPr>
          <w:rFonts w:asciiTheme="minorHAnsi" w:hAnsiTheme="minorHAnsi" w:cstheme="minorHAnsi"/>
          <w:szCs w:val="24"/>
        </w:rPr>
        <w:t xml:space="preserve"> em pesquisa de preços: </w:t>
      </w:r>
      <w:r w:rsidRPr="00B41206">
        <w:rPr>
          <w:rFonts w:asciiTheme="minorHAnsi" w:hAnsiTheme="minorHAnsi" w:cstheme="minorHAnsi"/>
          <w:b/>
          <w:szCs w:val="24"/>
        </w:rPr>
        <w:t>www.bancodeprecos.com.br</w:t>
      </w:r>
      <w:r w:rsidRPr="00B41206">
        <w:rPr>
          <w:rFonts w:asciiTheme="minorHAnsi" w:hAnsiTheme="minorHAnsi" w:cstheme="minorHAnsi"/>
          <w:szCs w:val="24"/>
        </w:rPr>
        <w:t xml:space="preserve">, a qual se caracteriza pelo fato de o site dispor de preços de licitações finalizadas no últimos 12 doze (meses), conforme IN 65/2021. A realização desta pesquisa e estar vinculado necessariamente a um portal na Internet com a utilização de ferramentas de busca de preços, atuando de forma exclusiva ou preponderante, na análise de preços de mercado. </w:t>
      </w:r>
    </w:p>
    <w:p w14:paraId="4BE5173A" w14:textId="77777777" w:rsidR="00251932" w:rsidRPr="00B41206" w:rsidRDefault="00251932" w:rsidP="00251932">
      <w:pPr>
        <w:pStyle w:val="PargrafodaLista"/>
        <w:shd w:val="clear" w:color="auto" w:fill="FFFFFF" w:themeFill="background1"/>
        <w:tabs>
          <w:tab w:val="left" w:pos="-567"/>
        </w:tabs>
        <w:ind w:left="-709" w:right="-710"/>
        <w:jc w:val="both"/>
        <w:rPr>
          <w:rFonts w:cstheme="minorHAnsi"/>
          <w:b/>
          <w:bCs/>
          <w:sz w:val="24"/>
          <w:szCs w:val="24"/>
        </w:rPr>
      </w:pPr>
    </w:p>
    <w:p w14:paraId="2EB8E1A4" w14:textId="77777777" w:rsidR="00251932" w:rsidRPr="00B41206" w:rsidRDefault="00251932" w:rsidP="00251932">
      <w:pPr>
        <w:pStyle w:val="PargrafodaLista"/>
        <w:widowControl/>
        <w:numPr>
          <w:ilvl w:val="0"/>
          <w:numId w:val="42"/>
        </w:numPr>
        <w:shd w:val="clear" w:color="auto" w:fill="FFFFFF" w:themeFill="background1"/>
        <w:tabs>
          <w:tab w:val="left" w:pos="-567"/>
        </w:tabs>
        <w:ind w:left="-709" w:right="-710" w:firstLine="0"/>
        <w:contextualSpacing/>
        <w:jc w:val="both"/>
        <w:rPr>
          <w:rFonts w:cstheme="minorHAnsi"/>
          <w:b/>
          <w:bCs/>
          <w:sz w:val="24"/>
          <w:szCs w:val="24"/>
          <w:u w:val="single"/>
        </w:rPr>
      </w:pPr>
      <w:r w:rsidRPr="00B41206">
        <w:rPr>
          <w:rFonts w:cstheme="minorHAnsi"/>
          <w:b/>
          <w:bCs/>
          <w:sz w:val="24"/>
          <w:szCs w:val="24"/>
          <w:u w:val="single"/>
        </w:rPr>
        <w:t>DA DOTAÇÃO ORÇAMENTARIA</w:t>
      </w:r>
    </w:p>
    <w:p w14:paraId="05B514B1" w14:textId="77777777" w:rsidR="00251932" w:rsidRPr="00B41206" w:rsidRDefault="00251932" w:rsidP="00251932">
      <w:pPr>
        <w:pStyle w:val="PargrafodaLista"/>
        <w:widowControl/>
        <w:numPr>
          <w:ilvl w:val="1"/>
          <w:numId w:val="40"/>
        </w:numPr>
        <w:shd w:val="clear" w:color="auto" w:fill="FFFFFF" w:themeFill="background1"/>
        <w:tabs>
          <w:tab w:val="left" w:pos="-567"/>
        </w:tabs>
        <w:ind w:left="-709" w:right="-710" w:firstLine="0"/>
        <w:contextualSpacing/>
        <w:jc w:val="both"/>
        <w:rPr>
          <w:rFonts w:cstheme="minorHAnsi"/>
          <w:b/>
          <w:bCs/>
          <w:sz w:val="24"/>
          <w:szCs w:val="24"/>
        </w:rPr>
      </w:pPr>
      <w:r w:rsidRPr="00B41206">
        <w:rPr>
          <w:rFonts w:cstheme="minorHAnsi"/>
          <w:sz w:val="24"/>
          <w:szCs w:val="24"/>
        </w:rPr>
        <w:t>A despesa decorrente da execução do objeto desta licitação ocorrerá no exercício de 2022, sendo que o programa de trabalho e o elemento de despesa específico constarão quando da emissão da respectiva Nota de Empenho, na forma do §2º, art. 7 do Decreto Federal nº 7.892/2013.</w:t>
      </w:r>
    </w:p>
    <w:p w14:paraId="0EE7820D" w14:textId="77777777" w:rsidR="00251932" w:rsidRPr="00B41206" w:rsidRDefault="00251932" w:rsidP="00251932">
      <w:pPr>
        <w:shd w:val="clear" w:color="auto" w:fill="FFFFFF" w:themeFill="background1"/>
        <w:tabs>
          <w:tab w:val="left" w:pos="-567"/>
        </w:tabs>
        <w:ind w:left="-709" w:right="-710"/>
        <w:jc w:val="both"/>
        <w:rPr>
          <w:rFonts w:cstheme="minorHAnsi"/>
          <w:b/>
          <w:bCs/>
          <w:sz w:val="24"/>
          <w:szCs w:val="24"/>
        </w:rPr>
      </w:pPr>
    </w:p>
    <w:p w14:paraId="6274E597" w14:textId="77777777" w:rsidR="00251932" w:rsidRPr="00B41206" w:rsidRDefault="00251932" w:rsidP="00251932">
      <w:pPr>
        <w:widowControl/>
        <w:numPr>
          <w:ilvl w:val="0"/>
          <w:numId w:val="40"/>
        </w:numPr>
        <w:shd w:val="clear" w:color="auto" w:fill="FFFFFF" w:themeFill="background1"/>
        <w:tabs>
          <w:tab w:val="left" w:pos="-567"/>
        </w:tabs>
        <w:autoSpaceDE w:val="0"/>
        <w:autoSpaceDN w:val="0"/>
        <w:adjustRightInd w:val="0"/>
        <w:ind w:left="-709" w:right="-710" w:firstLine="0"/>
        <w:jc w:val="both"/>
        <w:rPr>
          <w:rFonts w:cstheme="minorHAnsi"/>
          <w:sz w:val="24"/>
          <w:szCs w:val="24"/>
          <w:u w:val="single"/>
        </w:rPr>
      </w:pPr>
      <w:r w:rsidRPr="00B41206">
        <w:rPr>
          <w:rFonts w:cstheme="minorHAnsi"/>
          <w:b/>
          <w:bCs/>
          <w:sz w:val="24"/>
          <w:szCs w:val="24"/>
          <w:u w:val="single"/>
        </w:rPr>
        <w:t>CLASSIFICAÇÃO DOS PRODUTOS</w:t>
      </w:r>
    </w:p>
    <w:p w14:paraId="3998CCE3" w14:textId="77777777" w:rsidR="00251932" w:rsidRPr="00B41206" w:rsidRDefault="00251932" w:rsidP="00251932">
      <w:pPr>
        <w:widowControl/>
        <w:numPr>
          <w:ilvl w:val="1"/>
          <w:numId w:val="40"/>
        </w:numPr>
        <w:shd w:val="clear" w:color="auto" w:fill="FFFFFF" w:themeFill="background1"/>
        <w:tabs>
          <w:tab w:val="left" w:pos="-567"/>
          <w:tab w:val="left" w:pos="0"/>
        </w:tabs>
        <w:ind w:left="-709" w:right="-710" w:firstLine="0"/>
        <w:contextualSpacing/>
        <w:jc w:val="both"/>
        <w:rPr>
          <w:rFonts w:cstheme="minorHAnsi"/>
          <w:bCs/>
          <w:sz w:val="24"/>
          <w:szCs w:val="24"/>
        </w:rPr>
      </w:pPr>
      <w:r w:rsidRPr="00B41206">
        <w:rPr>
          <w:rFonts w:eastAsia="Calibri" w:cstheme="minorHAnsi"/>
          <w:bCs/>
          <w:sz w:val="24"/>
          <w:szCs w:val="24"/>
        </w:rPr>
        <w:t>As aquisições a serem contratados se enquadram na classificação de serviços comuns e, sendo assim, a contratação que trata este Termo de Referência, poderá ocorrer através de processo licitatório pregão, como modalidade de licitação do tipo menor preço, observando-se as normas da Lei nº 10.520, de 17 de julho de 2002; Decreto nº 5.450, de 31 de maio de 2005 e os procedimentos administrativos estabelecidos pela Lei 8.666, de 21 de junho de 1993 e suas alterações subsequentes. Especificações do Objeto.</w:t>
      </w:r>
    </w:p>
    <w:p w14:paraId="35F9040C" w14:textId="77777777" w:rsidR="00251932" w:rsidRPr="00B41206" w:rsidRDefault="00251932" w:rsidP="00251932">
      <w:pPr>
        <w:widowControl/>
        <w:numPr>
          <w:ilvl w:val="1"/>
          <w:numId w:val="40"/>
        </w:numPr>
        <w:shd w:val="clear" w:color="auto" w:fill="FFFFFF" w:themeFill="background1"/>
        <w:tabs>
          <w:tab w:val="left" w:pos="-567"/>
        </w:tabs>
        <w:ind w:left="-709" w:right="-710" w:firstLine="0"/>
        <w:contextualSpacing/>
        <w:jc w:val="both"/>
        <w:rPr>
          <w:rFonts w:cstheme="minorHAnsi"/>
          <w:b/>
          <w:bCs/>
          <w:sz w:val="24"/>
          <w:szCs w:val="24"/>
        </w:rPr>
      </w:pPr>
      <w:r w:rsidRPr="00B41206">
        <w:rPr>
          <w:rFonts w:cstheme="minorHAnsi"/>
          <w:color w:val="000000"/>
          <w:sz w:val="24"/>
          <w:szCs w:val="24"/>
        </w:rPr>
        <w:t>A aquisição dos produtos não gera vínculo empregatício entre os empregados da Contratada e a Administração, vedando-se qualquer relação entre estes que caracterize pessoalidade e subordinação direta.</w:t>
      </w:r>
    </w:p>
    <w:p w14:paraId="2D1D0332" w14:textId="77777777" w:rsidR="00251932" w:rsidRPr="00B41206" w:rsidRDefault="00251932" w:rsidP="00251932">
      <w:pPr>
        <w:shd w:val="clear" w:color="auto" w:fill="FFFFFF" w:themeFill="background1"/>
        <w:tabs>
          <w:tab w:val="left" w:pos="-567"/>
        </w:tabs>
        <w:ind w:left="-709" w:right="-710"/>
        <w:contextualSpacing/>
        <w:jc w:val="both"/>
        <w:rPr>
          <w:rFonts w:cstheme="minorHAnsi"/>
          <w:b/>
          <w:bCs/>
          <w:sz w:val="24"/>
          <w:szCs w:val="24"/>
        </w:rPr>
      </w:pPr>
    </w:p>
    <w:p w14:paraId="4D106FE7" w14:textId="77777777" w:rsidR="00251932" w:rsidRPr="00B41206" w:rsidRDefault="00251932" w:rsidP="00251932">
      <w:pPr>
        <w:pStyle w:val="PargrafodaLista"/>
        <w:widowControl/>
        <w:numPr>
          <w:ilvl w:val="0"/>
          <w:numId w:val="40"/>
        </w:numPr>
        <w:shd w:val="clear" w:color="auto" w:fill="FFFFFF" w:themeFill="background1"/>
        <w:tabs>
          <w:tab w:val="left" w:pos="-567"/>
        </w:tabs>
        <w:ind w:left="-709" w:right="-710" w:firstLine="0"/>
        <w:contextualSpacing/>
        <w:jc w:val="both"/>
        <w:rPr>
          <w:rFonts w:cstheme="minorHAnsi"/>
          <w:b/>
          <w:bCs/>
          <w:sz w:val="24"/>
          <w:szCs w:val="24"/>
          <w:u w:val="single"/>
        </w:rPr>
      </w:pPr>
      <w:r w:rsidRPr="00B41206">
        <w:rPr>
          <w:rFonts w:cstheme="minorHAnsi"/>
          <w:b/>
          <w:bCs/>
          <w:sz w:val="24"/>
          <w:szCs w:val="24"/>
          <w:u w:val="single"/>
        </w:rPr>
        <w:t>DA ADJUDICAÇÃO E DA HOMOLOGAÇÃO</w:t>
      </w:r>
    </w:p>
    <w:p w14:paraId="0AA1C97D" w14:textId="77777777" w:rsidR="00251932" w:rsidRPr="00B41206" w:rsidRDefault="00251932" w:rsidP="00251932">
      <w:pPr>
        <w:widowControl/>
        <w:numPr>
          <w:ilvl w:val="0"/>
          <w:numId w:val="35"/>
        </w:numPr>
        <w:tabs>
          <w:tab w:val="left" w:pos="0"/>
        </w:tabs>
        <w:autoSpaceDE w:val="0"/>
        <w:autoSpaceDN w:val="0"/>
        <w:adjustRightInd w:val="0"/>
        <w:ind w:left="-709" w:right="-710" w:firstLine="0"/>
        <w:jc w:val="both"/>
        <w:rPr>
          <w:rFonts w:eastAsia="Calibri" w:cstheme="minorHAnsi"/>
          <w:vanish/>
          <w:color w:val="FF0000"/>
          <w:sz w:val="24"/>
          <w:szCs w:val="24"/>
        </w:rPr>
      </w:pPr>
    </w:p>
    <w:p w14:paraId="7BBB6858" w14:textId="77777777" w:rsidR="00251932" w:rsidRPr="00B41206" w:rsidRDefault="00251932" w:rsidP="00251932">
      <w:pPr>
        <w:widowControl/>
        <w:numPr>
          <w:ilvl w:val="0"/>
          <w:numId w:val="35"/>
        </w:numPr>
        <w:tabs>
          <w:tab w:val="left" w:pos="0"/>
        </w:tabs>
        <w:autoSpaceDE w:val="0"/>
        <w:autoSpaceDN w:val="0"/>
        <w:adjustRightInd w:val="0"/>
        <w:ind w:left="-709" w:right="-710" w:firstLine="0"/>
        <w:jc w:val="both"/>
        <w:rPr>
          <w:rFonts w:eastAsia="Calibri" w:cstheme="minorHAnsi"/>
          <w:vanish/>
          <w:color w:val="FF0000"/>
          <w:sz w:val="24"/>
          <w:szCs w:val="24"/>
        </w:rPr>
      </w:pPr>
    </w:p>
    <w:p w14:paraId="5F9EF10D" w14:textId="77777777" w:rsidR="00251932" w:rsidRPr="00B41206" w:rsidRDefault="00251932" w:rsidP="00251932">
      <w:pPr>
        <w:widowControl/>
        <w:numPr>
          <w:ilvl w:val="0"/>
          <w:numId w:val="35"/>
        </w:numPr>
        <w:tabs>
          <w:tab w:val="left" w:pos="0"/>
        </w:tabs>
        <w:autoSpaceDE w:val="0"/>
        <w:autoSpaceDN w:val="0"/>
        <w:adjustRightInd w:val="0"/>
        <w:ind w:left="-709" w:right="-710" w:firstLine="0"/>
        <w:jc w:val="both"/>
        <w:rPr>
          <w:rFonts w:eastAsia="Calibri" w:cstheme="minorHAnsi"/>
          <w:vanish/>
          <w:color w:val="FF0000"/>
          <w:sz w:val="24"/>
          <w:szCs w:val="24"/>
        </w:rPr>
      </w:pPr>
    </w:p>
    <w:p w14:paraId="6F926DF1" w14:textId="77777777" w:rsidR="00251932" w:rsidRPr="00B41206" w:rsidRDefault="00251932" w:rsidP="00251932">
      <w:pPr>
        <w:widowControl/>
        <w:numPr>
          <w:ilvl w:val="0"/>
          <w:numId w:val="35"/>
        </w:numPr>
        <w:tabs>
          <w:tab w:val="left" w:pos="0"/>
          <w:tab w:val="left" w:pos="426"/>
        </w:tabs>
        <w:autoSpaceDE w:val="0"/>
        <w:autoSpaceDN w:val="0"/>
        <w:adjustRightInd w:val="0"/>
        <w:ind w:left="-709" w:right="-710" w:firstLine="0"/>
        <w:contextualSpacing/>
        <w:jc w:val="both"/>
        <w:rPr>
          <w:rFonts w:eastAsia="Calibri" w:cstheme="minorHAnsi"/>
          <w:vanish/>
          <w:sz w:val="24"/>
          <w:szCs w:val="24"/>
        </w:rPr>
      </w:pPr>
    </w:p>
    <w:p w14:paraId="5F9097CE" w14:textId="77777777" w:rsidR="00251932" w:rsidRPr="00B41206" w:rsidRDefault="00251932" w:rsidP="00251932">
      <w:pPr>
        <w:widowControl/>
        <w:numPr>
          <w:ilvl w:val="0"/>
          <w:numId w:val="35"/>
        </w:numPr>
        <w:tabs>
          <w:tab w:val="left" w:pos="0"/>
          <w:tab w:val="left" w:pos="426"/>
        </w:tabs>
        <w:autoSpaceDE w:val="0"/>
        <w:autoSpaceDN w:val="0"/>
        <w:adjustRightInd w:val="0"/>
        <w:ind w:left="-709" w:right="-710" w:firstLine="0"/>
        <w:contextualSpacing/>
        <w:jc w:val="both"/>
        <w:rPr>
          <w:rFonts w:eastAsia="Calibri" w:cstheme="minorHAnsi"/>
          <w:vanish/>
          <w:sz w:val="24"/>
          <w:szCs w:val="24"/>
        </w:rPr>
      </w:pPr>
    </w:p>
    <w:p w14:paraId="491CB159" w14:textId="77777777" w:rsidR="00251932" w:rsidRPr="00B41206" w:rsidRDefault="00251932" w:rsidP="00251932">
      <w:pPr>
        <w:widowControl/>
        <w:numPr>
          <w:ilvl w:val="0"/>
          <w:numId w:val="35"/>
        </w:numPr>
        <w:tabs>
          <w:tab w:val="left" w:pos="0"/>
          <w:tab w:val="left" w:pos="426"/>
        </w:tabs>
        <w:autoSpaceDE w:val="0"/>
        <w:autoSpaceDN w:val="0"/>
        <w:adjustRightInd w:val="0"/>
        <w:ind w:left="-709" w:right="-710" w:firstLine="0"/>
        <w:contextualSpacing/>
        <w:jc w:val="both"/>
        <w:rPr>
          <w:rFonts w:eastAsia="Calibri" w:cstheme="minorHAnsi"/>
          <w:vanish/>
          <w:sz w:val="24"/>
          <w:szCs w:val="24"/>
        </w:rPr>
      </w:pPr>
    </w:p>
    <w:p w14:paraId="6CCC724E" w14:textId="77777777" w:rsidR="00251932" w:rsidRPr="00B41206" w:rsidRDefault="00251932" w:rsidP="00251932">
      <w:pPr>
        <w:pStyle w:val="PargrafodaLista"/>
        <w:widowControl/>
        <w:numPr>
          <w:ilvl w:val="1"/>
          <w:numId w:val="40"/>
        </w:numPr>
        <w:tabs>
          <w:tab w:val="left" w:pos="0"/>
          <w:tab w:val="left" w:pos="426"/>
        </w:tabs>
        <w:autoSpaceDE w:val="0"/>
        <w:autoSpaceDN w:val="0"/>
        <w:adjustRightInd w:val="0"/>
        <w:ind w:left="-709" w:right="-710" w:firstLine="0"/>
        <w:contextualSpacing/>
        <w:jc w:val="both"/>
        <w:rPr>
          <w:rFonts w:eastAsia="Calibri" w:cstheme="minorHAnsi"/>
          <w:b/>
          <w:sz w:val="24"/>
          <w:szCs w:val="24"/>
        </w:rPr>
      </w:pPr>
      <w:r w:rsidRPr="00B41206">
        <w:rPr>
          <w:rFonts w:eastAsia="Calibri" w:cstheme="minorHAnsi"/>
          <w:sz w:val="24"/>
          <w:szCs w:val="24"/>
        </w:rPr>
        <w:t xml:space="preserve">Adjudicação será </w:t>
      </w:r>
      <w:r w:rsidRPr="00B41206">
        <w:rPr>
          <w:rFonts w:eastAsia="Calibri" w:cstheme="minorHAnsi"/>
          <w:b/>
          <w:sz w:val="24"/>
          <w:szCs w:val="24"/>
        </w:rPr>
        <w:t>POR ITEM</w:t>
      </w:r>
      <w:r w:rsidRPr="00B41206">
        <w:rPr>
          <w:rFonts w:eastAsia="Calibri" w:cstheme="minorHAnsi"/>
          <w:sz w:val="24"/>
          <w:szCs w:val="24"/>
        </w:rPr>
        <w:t xml:space="preserve">. </w:t>
      </w:r>
    </w:p>
    <w:p w14:paraId="7A4A0568" w14:textId="77777777" w:rsidR="00251932" w:rsidRPr="00B41206" w:rsidRDefault="00251932" w:rsidP="00251932">
      <w:pPr>
        <w:pStyle w:val="PargrafodaLista"/>
        <w:widowControl/>
        <w:numPr>
          <w:ilvl w:val="1"/>
          <w:numId w:val="40"/>
        </w:numPr>
        <w:tabs>
          <w:tab w:val="left" w:pos="0"/>
        </w:tabs>
        <w:autoSpaceDE w:val="0"/>
        <w:autoSpaceDN w:val="0"/>
        <w:adjustRightInd w:val="0"/>
        <w:ind w:left="-709" w:right="-710" w:firstLine="0"/>
        <w:contextualSpacing/>
        <w:jc w:val="both"/>
        <w:rPr>
          <w:rFonts w:eastAsia="Calibri" w:cstheme="minorHAnsi"/>
          <w:b/>
          <w:sz w:val="24"/>
          <w:szCs w:val="24"/>
        </w:rPr>
      </w:pPr>
      <w:r w:rsidRPr="00B41206">
        <w:rPr>
          <w:rFonts w:cstheme="minorHAnsi"/>
          <w:sz w:val="24"/>
          <w:szCs w:val="24"/>
        </w:rPr>
        <w:t>O objeto da licitação será adjudicado ao licitante vencedor, por ato da pregoeira, quando inexistir recurso ou quando reconsiderar sua decisão, com a posterior homologação do resultado pela autoridade competente.</w:t>
      </w:r>
    </w:p>
    <w:p w14:paraId="04BE565A" w14:textId="77777777" w:rsidR="00251932" w:rsidRPr="00B41206" w:rsidRDefault="00251932" w:rsidP="00251932">
      <w:pPr>
        <w:pStyle w:val="PargrafodaLista"/>
        <w:tabs>
          <w:tab w:val="left" w:pos="0"/>
        </w:tabs>
        <w:autoSpaceDE w:val="0"/>
        <w:autoSpaceDN w:val="0"/>
        <w:adjustRightInd w:val="0"/>
        <w:ind w:left="-709" w:right="-710"/>
        <w:jc w:val="both"/>
        <w:rPr>
          <w:rFonts w:eastAsia="Calibri" w:cstheme="minorHAnsi"/>
          <w:b/>
          <w:sz w:val="24"/>
          <w:szCs w:val="24"/>
        </w:rPr>
      </w:pPr>
    </w:p>
    <w:p w14:paraId="15038002" w14:textId="77777777" w:rsidR="00251932" w:rsidRPr="00B41206" w:rsidRDefault="00251932" w:rsidP="00251932">
      <w:pPr>
        <w:pStyle w:val="PargrafodaLista"/>
        <w:widowControl/>
        <w:numPr>
          <w:ilvl w:val="0"/>
          <w:numId w:val="40"/>
        </w:numPr>
        <w:tabs>
          <w:tab w:val="left" w:pos="0"/>
        </w:tabs>
        <w:autoSpaceDE w:val="0"/>
        <w:autoSpaceDN w:val="0"/>
        <w:adjustRightInd w:val="0"/>
        <w:ind w:left="-709" w:right="-710" w:firstLine="0"/>
        <w:contextualSpacing/>
        <w:jc w:val="both"/>
        <w:rPr>
          <w:rFonts w:eastAsia="Calibri" w:cstheme="minorHAnsi"/>
          <w:b/>
          <w:sz w:val="24"/>
          <w:szCs w:val="24"/>
          <w:u w:val="single"/>
        </w:rPr>
      </w:pPr>
      <w:r w:rsidRPr="00B41206">
        <w:rPr>
          <w:rFonts w:eastAsia="Calibri" w:cstheme="minorHAnsi"/>
          <w:b/>
          <w:sz w:val="24"/>
          <w:szCs w:val="24"/>
          <w:u w:val="single"/>
        </w:rPr>
        <w:t>AS CONDIÇÕES DE RECEBIMENTO DOS PRODUTOS</w:t>
      </w:r>
    </w:p>
    <w:p w14:paraId="425280E0" w14:textId="77777777" w:rsidR="00251932" w:rsidRPr="00B41206" w:rsidRDefault="00251932" w:rsidP="00251932">
      <w:pPr>
        <w:widowControl/>
        <w:numPr>
          <w:ilvl w:val="1"/>
          <w:numId w:val="40"/>
        </w:numPr>
        <w:shd w:val="clear" w:color="auto" w:fill="FFFFFF" w:themeFill="background1"/>
        <w:tabs>
          <w:tab w:val="left" w:pos="-567"/>
          <w:tab w:val="left" w:pos="142"/>
          <w:tab w:val="left" w:pos="426"/>
        </w:tabs>
        <w:ind w:left="-709" w:right="-710" w:firstLine="0"/>
        <w:jc w:val="both"/>
        <w:rPr>
          <w:rFonts w:eastAsia="Calibri" w:cstheme="minorHAnsi"/>
          <w:sz w:val="24"/>
          <w:szCs w:val="24"/>
        </w:rPr>
      </w:pPr>
      <w:r w:rsidRPr="00B41206">
        <w:rPr>
          <w:rFonts w:eastAsia="Calibri" w:cstheme="minorHAnsi"/>
          <w:sz w:val="24"/>
          <w:szCs w:val="24"/>
        </w:rPr>
        <w:t>O recebimento do objeto deste Termo de Referência se dará conforme o disposto no artigo 73, inciso II e seus parágrafos, da Lei nº 8.666/93.</w:t>
      </w:r>
    </w:p>
    <w:p w14:paraId="7226FB65"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sz w:val="24"/>
          <w:szCs w:val="24"/>
        </w:rPr>
        <w:t xml:space="preserve">Os gêneros alimentícios deverão ser de primeira qualidade, atendendo ao disposto na legislação de alimentos com característica de cada produto (organolépticas, físico-químicas, microbiológicas, microscópicas, toxicológicas), estabelecida pela Agencia Nacional de Vigilância Sanitária – ANVISA, Ministério da Agricultura/Pecuária e Abastecimento e pelas Autoridades Sanitárias Locais para cada gênero descrito conforme tabela de especificação e quantidades e registro no órgão fiscalizador quando couber (SIM, SIE, SIF). </w:t>
      </w:r>
    </w:p>
    <w:p w14:paraId="5C8752B7" w14:textId="77777777" w:rsidR="00251932" w:rsidRPr="00B41206" w:rsidRDefault="00251932" w:rsidP="00251932">
      <w:pPr>
        <w:widowControl/>
        <w:numPr>
          <w:ilvl w:val="1"/>
          <w:numId w:val="40"/>
        </w:numPr>
        <w:shd w:val="clear" w:color="auto" w:fill="FFFFFF" w:themeFill="background1"/>
        <w:tabs>
          <w:tab w:val="left" w:pos="-567"/>
          <w:tab w:val="left" w:pos="142"/>
          <w:tab w:val="left" w:pos="426"/>
        </w:tabs>
        <w:ind w:left="-709" w:right="-710" w:firstLine="0"/>
        <w:jc w:val="both"/>
        <w:rPr>
          <w:rFonts w:eastAsia="Calibri" w:cstheme="minorHAnsi"/>
          <w:sz w:val="24"/>
          <w:szCs w:val="24"/>
        </w:rPr>
      </w:pPr>
      <w:r w:rsidRPr="00B41206">
        <w:rPr>
          <w:rFonts w:eastAsia="Calibri" w:cstheme="minorHAnsi"/>
          <w:sz w:val="24"/>
          <w:szCs w:val="24"/>
        </w:rPr>
        <w:t xml:space="preserve">Os produtos devem ser entregues conforme a necessidade e cronograma de recebimento emitido pela Secretaria Municipal de Educação; </w:t>
      </w:r>
    </w:p>
    <w:p w14:paraId="4E7D2E97" w14:textId="77777777" w:rsidR="00251932" w:rsidRPr="00B41206" w:rsidRDefault="00251932" w:rsidP="00251932">
      <w:pPr>
        <w:widowControl/>
        <w:numPr>
          <w:ilvl w:val="1"/>
          <w:numId w:val="40"/>
        </w:numPr>
        <w:shd w:val="clear" w:color="auto" w:fill="FFFFFF" w:themeFill="background1"/>
        <w:tabs>
          <w:tab w:val="left" w:pos="-567"/>
          <w:tab w:val="left" w:pos="142"/>
          <w:tab w:val="left" w:pos="426"/>
        </w:tabs>
        <w:ind w:left="-709" w:right="-710" w:firstLine="0"/>
        <w:jc w:val="both"/>
        <w:rPr>
          <w:rFonts w:eastAsia="Calibri" w:cstheme="minorHAnsi"/>
          <w:sz w:val="24"/>
          <w:szCs w:val="24"/>
        </w:rPr>
      </w:pPr>
      <w:r w:rsidRPr="00B41206">
        <w:rPr>
          <w:rFonts w:eastAsia="Calibri" w:cstheme="minorHAnsi"/>
          <w:sz w:val="24"/>
          <w:szCs w:val="24"/>
        </w:rPr>
        <w:t xml:space="preserve">Os produtos como carnes, derivados de carnes e frios deverão ser, obrigatoriamente transportados em caixas térmicas devidamente higienizadas ou em veículos refrigerados, devidamente aferidos conforme legislação vigente;  </w:t>
      </w:r>
    </w:p>
    <w:p w14:paraId="33713737" w14:textId="77777777" w:rsidR="00251932" w:rsidRPr="00B41206" w:rsidRDefault="00251932" w:rsidP="00251932">
      <w:pPr>
        <w:widowControl/>
        <w:numPr>
          <w:ilvl w:val="1"/>
          <w:numId w:val="40"/>
        </w:numPr>
        <w:shd w:val="clear" w:color="auto" w:fill="FFFFFF" w:themeFill="background1"/>
        <w:tabs>
          <w:tab w:val="left" w:pos="-567"/>
          <w:tab w:val="left" w:pos="142"/>
          <w:tab w:val="left" w:pos="426"/>
        </w:tabs>
        <w:ind w:left="-709" w:right="-710" w:firstLine="0"/>
        <w:jc w:val="both"/>
        <w:rPr>
          <w:rFonts w:eastAsia="Calibri" w:cstheme="minorHAnsi"/>
          <w:sz w:val="24"/>
          <w:szCs w:val="24"/>
        </w:rPr>
      </w:pPr>
      <w:r w:rsidRPr="00B41206">
        <w:rPr>
          <w:rFonts w:eastAsia="Calibri" w:cstheme="minorHAnsi"/>
          <w:sz w:val="24"/>
          <w:szCs w:val="24"/>
        </w:rPr>
        <w:t xml:space="preserve">Os produtos de origem animal requerem carimbo de inspeção; </w:t>
      </w:r>
    </w:p>
    <w:p w14:paraId="19600316" w14:textId="77777777" w:rsidR="00251932" w:rsidRPr="00B41206" w:rsidRDefault="00251932" w:rsidP="00251932">
      <w:pPr>
        <w:widowControl/>
        <w:numPr>
          <w:ilvl w:val="1"/>
          <w:numId w:val="40"/>
        </w:numPr>
        <w:shd w:val="clear" w:color="auto" w:fill="FFFFFF" w:themeFill="background1"/>
        <w:tabs>
          <w:tab w:val="left" w:pos="-567"/>
          <w:tab w:val="left" w:pos="142"/>
          <w:tab w:val="left" w:pos="426"/>
        </w:tabs>
        <w:ind w:left="-709" w:right="-710" w:firstLine="0"/>
        <w:jc w:val="both"/>
        <w:rPr>
          <w:rFonts w:eastAsia="Calibri" w:cstheme="minorHAnsi"/>
          <w:sz w:val="24"/>
          <w:szCs w:val="24"/>
        </w:rPr>
      </w:pPr>
      <w:r w:rsidRPr="00B41206">
        <w:rPr>
          <w:rFonts w:eastAsia="Calibri" w:cstheme="minorHAnsi"/>
          <w:sz w:val="24"/>
          <w:szCs w:val="24"/>
        </w:rPr>
        <w:t xml:space="preserve">Os produtos alimentícios requerem registro no Ministério da Agricultura; </w:t>
      </w:r>
    </w:p>
    <w:p w14:paraId="13632F1F" w14:textId="77777777" w:rsidR="00251932" w:rsidRPr="00B41206" w:rsidRDefault="00251932" w:rsidP="00251932">
      <w:pPr>
        <w:widowControl/>
        <w:numPr>
          <w:ilvl w:val="1"/>
          <w:numId w:val="40"/>
        </w:numPr>
        <w:shd w:val="clear" w:color="auto" w:fill="FFFFFF" w:themeFill="background1"/>
        <w:tabs>
          <w:tab w:val="left" w:pos="-567"/>
          <w:tab w:val="left" w:pos="142"/>
          <w:tab w:val="left" w:pos="426"/>
        </w:tabs>
        <w:ind w:left="-709" w:right="-710" w:firstLine="0"/>
        <w:jc w:val="both"/>
        <w:rPr>
          <w:rFonts w:eastAsia="Calibri" w:cstheme="minorHAnsi"/>
          <w:sz w:val="24"/>
          <w:szCs w:val="24"/>
        </w:rPr>
      </w:pPr>
      <w:r w:rsidRPr="00B41206">
        <w:rPr>
          <w:rFonts w:eastAsia="Calibri" w:cstheme="minorHAnsi"/>
          <w:sz w:val="24"/>
          <w:szCs w:val="24"/>
        </w:rPr>
        <w:t xml:space="preserve">Os produtos devem conter no rótulo a data de validade, peso ou volume, ingredientes, composição nutricional, origem, dados do importador (caso seja importado) e instruções de uso. </w:t>
      </w:r>
    </w:p>
    <w:p w14:paraId="5F1380B7"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 xml:space="preserve">Com exceção dos produtos perecíveis e outros que a legislação determina prazo de validade menor, a data de validade dos produtos entregues devem exceder no mínimo 120 (cento e vinte) dias a partir da data da entrega do produto alimentício; </w:t>
      </w:r>
    </w:p>
    <w:p w14:paraId="0A3DDF20"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 xml:space="preserve">Os produtos não devem apresentar embalagens violadas, ou seja, abertas, amassadas, enferrujadas, estufadas ou com vazamentos que sinalizam contaminações microbiológicas ou químicas; </w:t>
      </w:r>
    </w:p>
    <w:p w14:paraId="02A57EA8"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 xml:space="preserve">Os produtos deverão estar livres de umidade, poeira, calor intenso, ou qualquer outro fator que possam causar contaminação aos alimentos e danos a saúde dos consumidores; </w:t>
      </w:r>
    </w:p>
    <w:p w14:paraId="21F8B711" w14:textId="77777777" w:rsidR="00251932" w:rsidRPr="00B41206" w:rsidRDefault="00251932" w:rsidP="00251932">
      <w:pPr>
        <w:widowControl/>
        <w:numPr>
          <w:ilvl w:val="1"/>
          <w:numId w:val="40"/>
        </w:numPr>
        <w:shd w:val="clear" w:color="auto" w:fill="FFFFFF" w:themeFill="background1"/>
        <w:tabs>
          <w:tab w:val="left" w:pos="-567"/>
          <w:tab w:val="left" w:pos="284"/>
        </w:tabs>
        <w:ind w:left="-709" w:right="-710" w:firstLine="0"/>
        <w:jc w:val="both"/>
        <w:rPr>
          <w:rFonts w:eastAsia="Calibri" w:cstheme="minorHAnsi"/>
          <w:sz w:val="24"/>
          <w:szCs w:val="24"/>
        </w:rPr>
      </w:pPr>
      <w:r w:rsidRPr="00B41206">
        <w:rPr>
          <w:rFonts w:eastAsia="Calibri" w:cstheme="minorHAnsi"/>
          <w:sz w:val="24"/>
          <w:szCs w:val="24"/>
        </w:rPr>
        <w:t xml:space="preserve"> Os produtos devem ser de boa qualidade e no caso de produtos perecíveis, estes devem apresentar aspectos saudáveis na aparência, textura, sabor e odor.</w:t>
      </w:r>
    </w:p>
    <w:p w14:paraId="5D93DE51" w14:textId="77777777" w:rsidR="00251932" w:rsidRPr="00B41206" w:rsidRDefault="00251932" w:rsidP="00251932">
      <w:pPr>
        <w:widowControl/>
        <w:numPr>
          <w:ilvl w:val="1"/>
          <w:numId w:val="40"/>
        </w:numPr>
        <w:shd w:val="clear" w:color="auto" w:fill="FFFFFF" w:themeFill="background1"/>
        <w:tabs>
          <w:tab w:val="left" w:pos="-567"/>
          <w:tab w:val="left" w:pos="142"/>
          <w:tab w:val="left" w:pos="284"/>
        </w:tabs>
        <w:ind w:left="-709" w:right="-710" w:firstLine="0"/>
        <w:jc w:val="both"/>
        <w:rPr>
          <w:rFonts w:eastAsia="Calibri" w:cstheme="minorHAnsi"/>
          <w:sz w:val="24"/>
          <w:szCs w:val="24"/>
        </w:rPr>
      </w:pPr>
      <w:r w:rsidRPr="00B41206">
        <w:rPr>
          <w:rFonts w:eastAsia="Calibri" w:cstheme="minorHAnsi"/>
          <w:sz w:val="24"/>
          <w:szCs w:val="24"/>
        </w:rPr>
        <w:t xml:space="preserve">Com referência a qualidade dos produtos, bem como aparência e demais exigências sobre a questão de segurança alimentar aplicar-se-á a legislação vigente independentemente de transcrição neste edital. </w:t>
      </w:r>
    </w:p>
    <w:p w14:paraId="0CC4C3CA" w14:textId="77777777" w:rsidR="00251932" w:rsidRPr="00B41206" w:rsidRDefault="00251932" w:rsidP="00251932">
      <w:pPr>
        <w:widowControl/>
        <w:numPr>
          <w:ilvl w:val="1"/>
          <w:numId w:val="40"/>
        </w:numPr>
        <w:shd w:val="clear" w:color="auto" w:fill="FFFFFF" w:themeFill="background1"/>
        <w:tabs>
          <w:tab w:val="left" w:pos="-567"/>
          <w:tab w:val="left" w:pos="284"/>
        </w:tabs>
        <w:ind w:left="-709" w:right="-710" w:firstLine="0"/>
        <w:jc w:val="both"/>
        <w:rPr>
          <w:rFonts w:eastAsia="Calibri" w:cstheme="minorHAnsi"/>
          <w:sz w:val="24"/>
          <w:szCs w:val="24"/>
        </w:rPr>
      </w:pPr>
      <w:r w:rsidRPr="00B41206">
        <w:rPr>
          <w:rFonts w:eastAsia="Calibri" w:cstheme="minorHAnsi"/>
          <w:sz w:val="24"/>
          <w:szCs w:val="24"/>
        </w:rPr>
        <w:t xml:space="preserve"> Os produtos deverão conter em suas embalagens os registros e aprovações de órgãos fiscalizadores e/ou normatizadores; </w:t>
      </w:r>
    </w:p>
    <w:p w14:paraId="7397C13F" w14:textId="77777777" w:rsidR="00251932" w:rsidRPr="00B41206" w:rsidRDefault="00251932" w:rsidP="00251932">
      <w:pPr>
        <w:widowControl/>
        <w:numPr>
          <w:ilvl w:val="1"/>
          <w:numId w:val="40"/>
        </w:numPr>
        <w:shd w:val="clear" w:color="auto" w:fill="FFFFFF" w:themeFill="background1"/>
        <w:tabs>
          <w:tab w:val="left" w:pos="-567"/>
          <w:tab w:val="left" w:pos="142"/>
        </w:tabs>
        <w:ind w:left="-709" w:right="-710" w:firstLine="0"/>
        <w:jc w:val="both"/>
        <w:rPr>
          <w:rFonts w:eastAsia="Calibri" w:cstheme="minorHAnsi"/>
          <w:sz w:val="24"/>
          <w:szCs w:val="24"/>
        </w:rPr>
      </w:pPr>
      <w:r w:rsidRPr="00B41206">
        <w:rPr>
          <w:rFonts w:eastAsia="Calibri" w:cstheme="minorHAnsi"/>
          <w:sz w:val="24"/>
          <w:szCs w:val="24"/>
        </w:rPr>
        <w:t xml:space="preserve"> As empresas licitantes vencedoras de itens deverão ainda atender os requisitos relativos a qualidade, entre outros, como seguem: </w:t>
      </w:r>
    </w:p>
    <w:p w14:paraId="1FDD75D1" w14:textId="77777777" w:rsidR="00251932" w:rsidRPr="00B41206" w:rsidRDefault="00251932" w:rsidP="00251932">
      <w:pPr>
        <w:pStyle w:val="PargrafodaLista"/>
        <w:widowControl/>
        <w:numPr>
          <w:ilvl w:val="2"/>
          <w:numId w:val="40"/>
        </w:numPr>
        <w:shd w:val="clear" w:color="auto" w:fill="FFFFFF" w:themeFill="background1"/>
        <w:tabs>
          <w:tab w:val="left" w:pos="-567"/>
          <w:tab w:val="left" w:pos="284"/>
          <w:tab w:val="left" w:pos="426"/>
          <w:tab w:val="left" w:pos="993"/>
        </w:tabs>
        <w:ind w:left="-709" w:right="-710" w:firstLine="0"/>
        <w:contextualSpacing/>
        <w:jc w:val="both"/>
        <w:rPr>
          <w:rFonts w:eastAsia="Calibri" w:cstheme="minorHAnsi"/>
          <w:sz w:val="24"/>
          <w:szCs w:val="24"/>
        </w:rPr>
      </w:pPr>
      <w:r w:rsidRPr="00B41206">
        <w:rPr>
          <w:rFonts w:eastAsia="Calibri" w:cstheme="minorHAnsi"/>
          <w:sz w:val="24"/>
          <w:szCs w:val="24"/>
        </w:rPr>
        <w:t xml:space="preserve">Com referência a qualidade dos produtos, bem como aparência e demais exigências sobre a questão de segurança alimentar aplicar-se-á a legislação vigente independentemente de transcrição neste edital; </w:t>
      </w:r>
    </w:p>
    <w:p w14:paraId="0DFD8402" w14:textId="77777777" w:rsidR="00251932" w:rsidRPr="00B41206" w:rsidRDefault="00251932" w:rsidP="00251932">
      <w:pPr>
        <w:pStyle w:val="PargrafodaLista"/>
        <w:widowControl/>
        <w:numPr>
          <w:ilvl w:val="2"/>
          <w:numId w:val="40"/>
        </w:numPr>
        <w:shd w:val="clear" w:color="auto" w:fill="FFFFFF" w:themeFill="background1"/>
        <w:tabs>
          <w:tab w:val="left" w:pos="-567"/>
          <w:tab w:val="left" w:pos="284"/>
          <w:tab w:val="left" w:pos="426"/>
          <w:tab w:val="left" w:pos="993"/>
        </w:tabs>
        <w:ind w:left="-709" w:right="-710" w:firstLine="0"/>
        <w:contextualSpacing/>
        <w:jc w:val="both"/>
        <w:rPr>
          <w:rFonts w:eastAsia="Calibri" w:cstheme="minorHAnsi"/>
          <w:sz w:val="24"/>
          <w:szCs w:val="24"/>
        </w:rPr>
      </w:pPr>
      <w:r w:rsidRPr="00B41206">
        <w:rPr>
          <w:rFonts w:eastAsia="Calibri" w:cstheme="minorHAnsi"/>
          <w:sz w:val="24"/>
          <w:szCs w:val="24"/>
        </w:rPr>
        <w:t xml:space="preserve">Quando for o caso, os produtos deverão ter sua qualidade testada e aprovada através de testes que serão realizados pelos órgãos de normatização e fiscalização, tais como Vigilância Sanitária. </w:t>
      </w:r>
    </w:p>
    <w:p w14:paraId="51BDF33A" w14:textId="77777777" w:rsidR="00251932" w:rsidRPr="00B41206" w:rsidRDefault="00251932" w:rsidP="00251932">
      <w:pPr>
        <w:pStyle w:val="PargrafodaLista"/>
        <w:widowControl/>
        <w:numPr>
          <w:ilvl w:val="2"/>
          <w:numId w:val="40"/>
        </w:numPr>
        <w:shd w:val="clear" w:color="auto" w:fill="FFFFFF" w:themeFill="background1"/>
        <w:tabs>
          <w:tab w:val="left" w:pos="-567"/>
          <w:tab w:val="left" w:pos="284"/>
          <w:tab w:val="left" w:pos="426"/>
          <w:tab w:val="left" w:pos="993"/>
        </w:tabs>
        <w:ind w:left="-709" w:right="-710" w:firstLine="0"/>
        <w:contextualSpacing/>
        <w:jc w:val="both"/>
        <w:rPr>
          <w:rFonts w:eastAsia="Calibri" w:cstheme="minorHAnsi"/>
          <w:sz w:val="24"/>
          <w:szCs w:val="24"/>
        </w:rPr>
      </w:pPr>
      <w:r w:rsidRPr="00B41206">
        <w:rPr>
          <w:rFonts w:eastAsia="Calibri" w:cstheme="minorHAnsi"/>
          <w:sz w:val="24"/>
          <w:szCs w:val="24"/>
        </w:rPr>
        <w:t>Poderão ser realizadas inspeções esporádicas nas instalações da empresa contratada visando atestar a manutenção das condições higiênico-sanitárias, as boas práticas de manuseio de alimentos e outras condições requeridas para a execução do objeto do Termo de Referência. As inspeções periódicas não serão precedidas de aviso.</w:t>
      </w:r>
    </w:p>
    <w:p w14:paraId="7F28E23D"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 xml:space="preserve">O Recebimento compreenderá duas etapas distintas a seguir discriminadas: </w:t>
      </w:r>
    </w:p>
    <w:p w14:paraId="5E7C4D1F" w14:textId="77777777" w:rsidR="00251932" w:rsidRPr="00B41206" w:rsidRDefault="00251932" w:rsidP="00251932">
      <w:pPr>
        <w:widowControl/>
        <w:numPr>
          <w:ilvl w:val="2"/>
          <w:numId w:val="40"/>
        </w:numPr>
        <w:shd w:val="clear" w:color="auto" w:fill="FFFFFF" w:themeFill="background1"/>
        <w:tabs>
          <w:tab w:val="left" w:pos="-567"/>
          <w:tab w:val="left" w:pos="284"/>
          <w:tab w:val="left" w:pos="426"/>
          <w:tab w:val="left" w:pos="851"/>
        </w:tabs>
        <w:ind w:left="-709" w:right="-710" w:firstLine="0"/>
        <w:jc w:val="both"/>
        <w:rPr>
          <w:rFonts w:eastAsia="Calibri" w:cstheme="minorHAnsi"/>
          <w:sz w:val="24"/>
          <w:szCs w:val="24"/>
        </w:rPr>
      </w:pPr>
      <w:r w:rsidRPr="00B41206">
        <w:rPr>
          <w:rFonts w:eastAsia="Calibri" w:cstheme="minorHAnsi"/>
          <w:sz w:val="24"/>
          <w:szCs w:val="24"/>
        </w:rPr>
        <w:t xml:space="preserve">Provisoriamente, no prazo de até 2 (dois) dias corridos a partir do recebimento dos produtos, mediante termos próprios, para efeito de posterior verificação da conformidade dos materiais com a especificação prevista neste Termo de Referência, observado o disposto nos artigos 69, 73 e 76 da Lei nº 8.666/1993; </w:t>
      </w:r>
    </w:p>
    <w:p w14:paraId="61A78DFA" w14:textId="77777777" w:rsidR="00251932" w:rsidRPr="00B41206" w:rsidRDefault="00251932" w:rsidP="00251932">
      <w:pPr>
        <w:widowControl/>
        <w:numPr>
          <w:ilvl w:val="2"/>
          <w:numId w:val="40"/>
        </w:numPr>
        <w:shd w:val="clear" w:color="auto" w:fill="FFFFFF" w:themeFill="background1"/>
        <w:tabs>
          <w:tab w:val="left" w:pos="-567"/>
          <w:tab w:val="left" w:pos="284"/>
          <w:tab w:val="left" w:pos="426"/>
          <w:tab w:val="left" w:pos="851"/>
        </w:tabs>
        <w:ind w:left="-709" w:right="-710" w:firstLine="0"/>
        <w:jc w:val="both"/>
        <w:rPr>
          <w:rFonts w:eastAsia="Calibri" w:cstheme="minorHAnsi"/>
          <w:sz w:val="24"/>
          <w:szCs w:val="24"/>
        </w:rPr>
      </w:pPr>
      <w:r w:rsidRPr="00B41206">
        <w:rPr>
          <w:rFonts w:eastAsia="Calibri" w:cstheme="minorHAnsi"/>
          <w:sz w:val="24"/>
          <w:szCs w:val="24"/>
        </w:rPr>
        <w:t xml:space="preserve">Definitivamente, no prazo de até 10 (dez) dias corridos a partir do recebimento provisório, mediante atesto de nota fiscal, após a verificação da qualidade e quantidade dos produtos e consequente aceitação, observados os artigos 69, 73 e 76 da Lei nº 8.666/1993. </w:t>
      </w:r>
    </w:p>
    <w:p w14:paraId="73FEA95A"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 xml:space="preserve">Em caso de não conformidade, lavrar-se-á um Termo de Recusa e Devolução, no qual se consignarão as desconformidades com as especificações. Nesta hipótese, o item, objeto deste Termo de Referência, será rejeitado, devendo ser substituído no prazo de 05 (cinco) dias, quando se realizarão novamente as verificações de conformidade. </w:t>
      </w:r>
    </w:p>
    <w:p w14:paraId="0BB3D35D"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 xml:space="preserve">Caso a substituição não ocorra em até 05 (cinco) dias, ou caso o novo material também seja rejeitado, estará à empresa incorrendo em atraso na entrega, sujeita à aplicação das sanções previstas em Lei. </w:t>
      </w:r>
    </w:p>
    <w:p w14:paraId="0CC05F65"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 xml:space="preserve">À Contratada caberá sanar as irregularidades apontadas no recebimento definitivo, submetendo as etapas impugnadas à nova verificação, ficando sobrestado o pagamento até a execução do saneamento necessário, sem prejuízo da aplicação das penalidades cabíveis, sendo que os custos da substituição do bem rejeitado correrão exclusivamente a expensas da Contratada. </w:t>
      </w:r>
    </w:p>
    <w:p w14:paraId="4B18598B" w14:textId="77777777" w:rsidR="00251932" w:rsidRPr="00B41206" w:rsidRDefault="00251932" w:rsidP="00251932">
      <w:pPr>
        <w:widowControl/>
        <w:numPr>
          <w:ilvl w:val="1"/>
          <w:numId w:val="40"/>
        </w:numPr>
        <w:shd w:val="clear" w:color="auto" w:fill="FFFFFF" w:themeFill="background1"/>
        <w:tabs>
          <w:tab w:val="left" w:pos="-567"/>
          <w:tab w:val="left" w:pos="284"/>
          <w:tab w:val="left" w:pos="426"/>
        </w:tabs>
        <w:ind w:left="-709" w:right="-710" w:firstLine="0"/>
        <w:jc w:val="both"/>
        <w:rPr>
          <w:rFonts w:eastAsia="Calibri" w:cstheme="minorHAnsi"/>
          <w:sz w:val="24"/>
          <w:szCs w:val="24"/>
        </w:rPr>
      </w:pPr>
      <w:r w:rsidRPr="00B41206">
        <w:rPr>
          <w:rFonts w:eastAsia="Calibri" w:cstheme="minorHAnsi"/>
          <w:sz w:val="24"/>
          <w:szCs w:val="24"/>
        </w:rPr>
        <w:t>O recebimento não exclui a responsabilidade da Contratada pelo perfeito desempenho do serviço/produto fornecido, cabendo-lhe sanar quaisquer irregularidades detectadas quando da utilização dos mesmos.</w:t>
      </w:r>
    </w:p>
    <w:p w14:paraId="002FF7A7" w14:textId="77777777" w:rsidR="00251932" w:rsidRPr="00B41206" w:rsidRDefault="00251932" w:rsidP="00251932">
      <w:pPr>
        <w:shd w:val="clear" w:color="auto" w:fill="FFFFFF" w:themeFill="background1"/>
        <w:tabs>
          <w:tab w:val="left" w:pos="-567"/>
          <w:tab w:val="left" w:pos="284"/>
          <w:tab w:val="left" w:pos="426"/>
        </w:tabs>
        <w:ind w:left="-709" w:right="-710"/>
        <w:jc w:val="both"/>
        <w:rPr>
          <w:rFonts w:eastAsia="Calibri" w:cstheme="minorHAnsi"/>
          <w:sz w:val="24"/>
          <w:szCs w:val="24"/>
        </w:rPr>
      </w:pPr>
    </w:p>
    <w:p w14:paraId="4B3C6017" w14:textId="77777777" w:rsidR="00251932" w:rsidRPr="00B41206" w:rsidRDefault="00251932" w:rsidP="00251932">
      <w:pPr>
        <w:pStyle w:val="PargrafodaLista"/>
        <w:widowControl/>
        <w:numPr>
          <w:ilvl w:val="0"/>
          <w:numId w:val="40"/>
        </w:numPr>
        <w:shd w:val="clear" w:color="auto" w:fill="FFFFFF" w:themeFill="background1"/>
        <w:ind w:left="-709" w:right="-710" w:firstLine="0"/>
        <w:contextualSpacing/>
        <w:jc w:val="both"/>
        <w:rPr>
          <w:rFonts w:cstheme="minorHAnsi"/>
          <w:b/>
          <w:sz w:val="24"/>
          <w:szCs w:val="24"/>
          <w:u w:val="single"/>
        </w:rPr>
      </w:pPr>
      <w:r w:rsidRPr="00B41206">
        <w:rPr>
          <w:rFonts w:cstheme="minorHAnsi"/>
          <w:b/>
          <w:sz w:val="24"/>
          <w:szCs w:val="24"/>
          <w:u w:val="single"/>
        </w:rPr>
        <w:t>DO TRANSPORTE</w:t>
      </w:r>
    </w:p>
    <w:p w14:paraId="663F2274" w14:textId="77777777" w:rsidR="00251932" w:rsidRPr="00B41206" w:rsidRDefault="00251932" w:rsidP="00251932">
      <w:pPr>
        <w:pStyle w:val="PargrafodaLista"/>
        <w:widowControl/>
        <w:numPr>
          <w:ilvl w:val="1"/>
          <w:numId w:val="40"/>
        </w:numPr>
        <w:tabs>
          <w:tab w:val="left" w:pos="0"/>
          <w:tab w:val="left" w:pos="284"/>
        </w:tabs>
        <w:spacing w:after="160" w:line="259" w:lineRule="auto"/>
        <w:ind w:left="-709" w:right="-710" w:firstLine="0"/>
        <w:contextualSpacing/>
        <w:jc w:val="both"/>
        <w:rPr>
          <w:rFonts w:cstheme="minorHAnsi"/>
          <w:sz w:val="24"/>
          <w:szCs w:val="24"/>
        </w:rPr>
      </w:pPr>
      <w:r w:rsidRPr="00B41206">
        <w:rPr>
          <w:rFonts w:cstheme="minorHAnsi"/>
          <w:sz w:val="24"/>
          <w:szCs w:val="24"/>
        </w:rPr>
        <w:t>O transporte necessário para a entrega dos produtos será de responsabilidade da licitante vencedora.</w:t>
      </w:r>
    </w:p>
    <w:p w14:paraId="1F19AB09" w14:textId="77777777" w:rsidR="00251932" w:rsidRPr="00B41206" w:rsidRDefault="00251932" w:rsidP="00251932">
      <w:pPr>
        <w:pStyle w:val="PargrafodaLista"/>
        <w:widowControl/>
        <w:numPr>
          <w:ilvl w:val="1"/>
          <w:numId w:val="40"/>
        </w:numPr>
        <w:tabs>
          <w:tab w:val="left" w:pos="0"/>
          <w:tab w:val="left" w:pos="284"/>
        </w:tabs>
        <w:spacing w:after="160" w:line="259" w:lineRule="auto"/>
        <w:ind w:left="-709" w:right="-710" w:firstLine="0"/>
        <w:contextualSpacing/>
        <w:jc w:val="both"/>
        <w:rPr>
          <w:rFonts w:cstheme="minorHAnsi"/>
          <w:sz w:val="24"/>
          <w:szCs w:val="24"/>
        </w:rPr>
      </w:pPr>
      <w:r w:rsidRPr="00B41206">
        <w:rPr>
          <w:rFonts w:cstheme="minorHAnsi"/>
          <w:sz w:val="24"/>
          <w:szCs w:val="24"/>
        </w:rPr>
        <w:t xml:space="preserve">O Setor disponibilizará servidor para o recebimento dos produtos. Nesta fase, se for constatada qualquer irregularidade, será concedido prazo de 24 (vinte e quatro) horas para que seja providenciada a respectiva substituição. </w:t>
      </w:r>
    </w:p>
    <w:p w14:paraId="09EF3F26" w14:textId="232B20DE" w:rsidR="00251932" w:rsidRPr="00331855" w:rsidRDefault="00251932" w:rsidP="00331855">
      <w:pPr>
        <w:widowControl/>
        <w:shd w:val="clear" w:color="auto" w:fill="FFFFFF" w:themeFill="background1"/>
        <w:tabs>
          <w:tab w:val="left" w:pos="-567"/>
          <w:tab w:val="left" w:pos="0"/>
          <w:tab w:val="left" w:pos="426"/>
          <w:tab w:val="left" w:pos="709"/>
        </w:tabs>
        <w:autoSpaceDE w:val="0"/>
        <w:autoSpaceDN w:val="0"/>
        <w:adjustRightInd w:val="0"/>
        <w:ind w:right="-710"/>
        <w:contextualSpacing/>
        <w:jc w:val="both"/>
        <w:rPr>
          <w:rFonts w:eastAsia="Calibri" w:cstheme="minorHAnsi"/>
          <w:b/>
          <w:bCs/>
          <w:sz w:val="24"/>
          <w:szCs w:val="24"/>
        </w:rPr>
      </w:pPr>
      <w:r w:rsidRPr="00B41206">
        <w:rPr>
          <w:rFonts w:eastAsia="Calibri" w:cstheme="minorHAnsi"/>
          <w:bCs/>
          <w:sz w:val="24"/>
          <w:szCs w:val="24"/>
        </w:rPr>
        <w:t xml:space="preserve">. </w:t>
      </w:r>
    </w:p>
    <w:p w14:paraId="3A564CDA" w14:textId="77777777" w:rsidR="00251932" w:rsidRPr="00B41206" w:rsidRDefault="00251932" w:rsidP="00251932">
      <w:pPr>
        <w:pStyle w:val="PargrafodaLista"/>
        <w:widowControl/>
        <w:numPr>
          <w:ilvl w:val="0"/>
          <w:numId w:val="40"/>
        </w:numPr>
        <w:shd w:val="clear" w:color="auto" w:fill="FFFFFF" w:themeFill="background1"/>
        <w:tabs>
          <w:tab w:val="left" w:pos="-567"/>
        </w:tabs>
        <w:ind w:left="-709" w:right="-710" w:firstLine="0"/>
        <w:contextualSpacing/>
        <w:jc w:val="both"/>
        <w:rPr>
          <w:rFonts w:cstheme="minorHAnsi"/>
          <w:b/>
          <w:bCs/>
          <w:sz w:val="24"/>
          <w:szCs w:val="24"/>
          <w:u w:val="single"/>
        </w:rPr>
      </w:pPr>
      <w:r w:rsidRPr="00B41206">
        <w:rPr>
          <w:rFonts w:cstheme="minorHAnsi"/>
          <w:b/>
          <w:bCs/>
          <w:sz w:val="24"/>
          <w:szCs w:val="24"/>
          <w:u w:val="single"/>
        </w:rPr>
        <w:t>FISCALIZAÇÃO DO CONTRATO E ACOMPANHAMENTO DO PRODUTO</w:t>
      </w:r>
    </w:p>
    <w:p w14:paraId="1BCF1BF1"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color w:val="000000"/>
          <w:sz w:val="24"/>
          <w:szCs w:val="24"/>
        </w:rPr>
        <w:t>O acompanhamento e a fiscalização da execução do contrato consistem na verificação da conformidade do fornecimento dos produtos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736FB0BC"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sz w:val="24"/>
          <w:szCs w:val="24"/>
        </w:rPr>
        <w:t xml:space="preserve">A Secretaria Municipal de Educação, através da Nutricionista responsável de cada unidade escolar, será responsável pela fiscalização do fornecimento dos produtos, observando todos os aspectos estipulados (prazo de entrega, local de entrega, observância acerca da qualidade e marca dos produtos contratados). </w:t>
      </w:r>
    </w:p>
    <w:p w14:paraId="1EDC0161"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sz w:val="24"/>
          <w:szCs w:val="24"/>
        </w:rPr>
        <w:t>A equipe de Nutricionistas da SEMED realizará visita de rotina no local de armazenamento/produção dos gêneros a serem fornecidos pela contratada, para supervisão das atividades e verificação de boas práticas conforme legislação sanitária vigente, podendo solicitar adequações caso necessário, estipulando prazos para as devidas correções.</w:t>
      </w:r>
    </w:p>
    <w:p w14:paraId="792D9B0F"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sz w:val="24"/>
          <w:szCs w:val="24"/>
        </w:rPr>
        <w:t>A aceitação estará condicionada à devida fiscalização dos técnicos da SEMED. Não serão aceitos produtos cujas condições de armazenamento e transporte não sejam satisfatórias.</w:t>
      </w:r>
    </w:p>
    <w:p w14:paraId="65A290D3"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color w:val="000000"/>
          <w:sz w:val="24"/>
          <w:szCs w:val="24"/>
        </w:rPr>
        <w:t>O representante da Contratante deverá ter a experiência necessária para o acompanhamento e controle do fornecimento dos produtos e do contrato.</w:t>
      </w:r>
    </w:p>
    <w:p w14:paraId="289ACA97"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color w:val="000000"/>
          <w:sz w:val="24"/>
          <w:szCs w:val="24"/>
        </w:rPr>
        <w:t>A verificação da adequação do fornecimento dos produtos deverá ser realizada com base nos critérios previstos no Termo de Referência.</w:t>
      </w:r>
    </w:p>
    <w:p w14:paraId="555AD7D3"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191692BF" w14:textId="77777777" w:rsidR="00251932" w:rsidRPr="00B41206" w:rsidRDefault="00251932" w:rsidP="00251932">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17019826" w14:textId="77777777" w:rsidR="00331855" w:rsidRPr="00331855" w:rsidRDefault="00251932" w:rsidP="00436469">
      <w:pPr>
        <w:widowControl/>
        <w:numPr>
          <w:ilvl w:val="1"/>
          <w:numId w:val="40"/>
        </w:numPr>
        <w:shd w:val="clear" w:color="auto" w:fill="FFFFFF" w:themeFill="background1"/>
        <w:tabs>
          <w:tab w:val="left" w:pos="-567"/>
          <w:tab w:val="left" w:pos="142"/>
        </w:tabs>
        <w:autoSpaceDE w:val="0"/>
        <w:autoSpaceDN w:val="0"/>
        <w:adjustRightInd w:val="0"/>
        <w:ind w:left="-709" w:right="-710" w:firstLine="0"/>
        <w:jc w:val="both"/>
        <w:rPr>
          <w:rFonts w:cstheme="minorHAnsi"/>
          <w:sz w:val="24"/>
          <w:szCs w:val="24"/>
        </w:rPr>
      </w:pPr>
      <w:r w:rsidRPr="00B41206">
        <w:rPr>
          <w:rFonts w:cstheme="minorHAnsi"/>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w:t>
      </w:r>
      <w:r w:rsidR="00331855">
        <w:rPr>
          <w:rFonts w:cstheme="minorHAnsi"/>
          <w:color w:val="000000"/>
          <w:sz w:val="24"/>
          <w:szCs w:val="24"/>
        </w:rPr>
        <w:t>rt. 70 da Lei nº 8.666, de 1993</w:t>
      </w:r>
      <w:r w:rsidR="00436469" w:rsidRPr="00331855">
        <w:rPr>
          <w:rFonts w:ascii="Garamond" w:hAnsi="Garamond" w:cs="Arial"/>
          <w:b/>
          <w:iCs/>
          <w:sz w:val="24"/>
          <w:szCs w:val="24"/>
        </w:rPr>
        <w:t>.</w:t>
      </w:r>
    </w:p>
    <w:p w14:paraId="50456FF3" w14:textId="77777777" w:rsidR="00331855" w:rsidRDefault="00331855" w:rsidP="00331855">
      <w:pPr>
        <w:widowControl/>
        <w:shd w:val="clear" w:color="auto" w:fill="FFFFFF" w:themeFill="background1"/>
        <w:tabs>
          <w:tab w:val="left" w:pos="-567"/>
          <w:tab w:val="left" w:pos="142"/>
        </w:tabs>
        <w:autoSpaceDE w:val="0"/>
        <w:autoSpaceDN w:val="0"/>
        <w:adjustRightInd w:val="0"/>
        <w:ind w:left="-709" w:right="-710"/>
        <w:jc w:val="both"/>
        <w:rPr>
          <w:rFonts w:cstheme="minorHAnsi"/>
          <w:color w:val="000000"/>
          <w:sz w:val="24"/>
          <w:szCs w:val="24"/>
        </w:rPr>
      </w:pPr>
    </w:p>
    <w:p w14:paraId="496256FE" w14:textId="77777777" w:rsidR="00331855" w:rsidRDefault="00331855" w:rsidP="00331855">
      <w:pPr>
        <w:widowControl/>
        <w:shd w:val="clear" w:color="auto" w:fill="FFFFFF" w:themeFill="background1"/>
        <w:tabs>
          <w:tab w:val="left" w:pos="-567"/>
          <w:tab w:val="left" w:pos="142"/>
        </w:tabs>
        <w:autoSpaceDE w:val="0"/>
        <w:autoSpaceDN w:val="0"/>
        <w:adjustRightInd w:val="0"/>
        <w:ind w:left="-709" w:right="-710"/>
        <w:jc w:val="both"/>
        <w:rPr>
          <w:rFonts w:ascii="Garamond" w:hAnsi="Garamond" w:cs="Arial"/>
          <w:b/>
          <w:iCs/>
          <w:sz w:val="24"/>
          <w:szCs w:val="24"/>
        </w:rPr>
      </w:pPr>
      <w:r>
        <w:rPr>
          <w:rFonts w:cstheme="minorHAnsi"/>
          <w:color w:val="000000"/>
          <w:sz w:val="24"/>
          <w:szCs w:val="24"/>
        </w:rPr>
        <w:t>20.</w:t>
      </w:r>
      <w:r w:rsidR="00436469" w:rsidRPr="00331855">
        <w:rPr>
          <w:rFonts w:ascii="Garamond" w:hAnsi="Garamond" w:cs="Arial"/>
          <w:b/>
          <w:iCs/>
          <w:sz w:val="24"/>
          <w:szCs w:val="24"/>
        </w:rPr>
        <w:t xml:space="preserve"> </w:t>
      </w:r>
      <w:r w:rsidR="006424C4" w:rsidRPr="00331855">
        <w:rPr>
          <w:rFonts w:ascii="Garamond" w:hAnsi="Garamond" w:cs="Arial"/>
          <w:b/>
          <w:iCs/>
          <w:sz w:val="24"/>
          <w:szCs w:val="24"/>
        </w:rPr>
        <w:t>PRAZO E DA FORMA DE EXECUÇÃO DO SERVIÇOS</w:t>
      </w:r>
      <w:r w:rsidRPr="00331855">
        <w:rPr>
          <w:rFonts w:ascii="Garamond" w:hAnsi="Garamond" w:cs="Arial"/>
          <w:b/>
          <w:iCs/>
          <w:sz w:val="24"/>
          <w:szCs w:val="24"/>
        </w:rPr>
        <w:t>/FORNECIMENTO</w:t>
      </w:r>
    </w:p>
    <w:p w14:paraId="6EEB3C17" w14:textId="77777777" w:rsidR="00331855" w:rsidRDefault="00331855" w:rsidP="00331855">
      <w:pPr>
        <w:widowControl/>
        <w:shd w:val="clear" w:color="auto" w:fill="FFFFFF" w:themeFill="background1"/>
        <w:tabs>
          <w:tab w:val="left" w:pos="-567"/>
          <w:tab w:val="left" w:pos="142"/>
        </w:tabs>
        <w:autoSpaceDE w:val="0"/>
        <w:autoSpaceDN w:val="0"/>
        <w:adjustRightInd w:val="0"/>
        <w:ind w:left="-709" w:right="-710"/>
        <w:jc w:val="both"/>
        <w:rPr>
          <w:rFonts w:cstheme="minorHAnsi"/>
          <w:sz w:val="24"/>
          <w:szCs w:val="24"/>
        </w:rPr>
      </w:pPr>
    </w:p>
    <w:p w14:paraId="1C90FA0E" w14:textId="5CB034EC" w:rsidR="00D521A0" w:rsidRPr="00331855" w:rsidRDefault="00331855" w:rsidP="00331855">
      <w:pPr>
        <w:widowControl/>
        <w:shd w:val="clear" w:color="auto" w:fill="FFFFFF" w:themeFill="background1"/>
        <w:tabs>
          <w:tab w:val="left" w:pos="-567"/>
          <w:tab w:val="left" w:pos="142"/>
        </w:tabs>
        <w:autoSpaceDE w:val="0"/>
        <w:autoSpaceDN w:val="0"/>
        <w:adjustRightInd w:val="0"/>
        <w:ind w:left="-709" w:right="-710"/>
        <w:jc w:val="both"/>
        <w:rPr>
          <w:rFonts w:cstheme="minorHAnsi"/>
          <w:sz w:val="24"/>
          <w:szCs w:val="24"/>
        </w:rPr>
      </w:pPr>
      <w:r>
        <w:rPr>
          <w:rFonts w:cstheme="minorHAnsi"/>
          <w:sz w:val="24"/>
          <w:szCs w:val="24"/>
        </w:rPr>
        <w:t>20</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3FC3B822" w14:textId="77777777" w:rsidR="00331855" w:rsidRDefault="006424C4" w:rsidP="00331855">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2035C65A" w14:textId="527BB9C8" w:rsidR="00C125DA" w:rsidRPr="00331855" w:rsidRDefault="00331855" w:rsidP="00331855">
      <w:pPr>
        <w:autoSpaceDE w:val="0"/>
        <w:autoSpaceDN w:val="0"/>
        <w:adjustRightInd w:val="0"/>
        <w:spacing w:after="120"/>
        <w:jc w:val="both"/>
        <w:rPr>
          <w:rFonts w:ascii="Garamond" w:hAnsi="Garamond" w:cs="Arial"/>
          <w:b/>
          <w:bCs/>
          <w:color w:val="000000"/>
          <w:sz w:val="24"/>
          <w:szCs w:val="24"/>
        </w:rPr>
      </w:pPr>
      <w:r>
        <w:rPr>
          <w:rFonts w:ascii="Garamond" w:hAnsi="Garamond" w:cs="Arial"/>
          <w:b/>
          <w:bCs/>
          <w:color w:val="000000"/>
          <w:sz w:val="24"/>
          <w:szCs w:val="24"/>
        </w:rPr>
        <w:t>21.</w:t>
      </w:r>
      <w:r w:rsidR="00FA2699" w:rsidRPr="00331855">
        <w:rPr>
          <w:rFonts w:ascii="Garamond" w:hAnsi="Garamond" w:cs="Arial"/>
          <w:b/>
          <w:bCs/>
          <w:sz w:val="24"/>
          <w:szCs w:val="24"/>
        </w:rPr>
        <w:t>CRITÉRIOS DE ACEITABILIDAD</w:t>
      </w:r>
      <w:r w:rsidR="00C125DA" w:rsidRPr="00331855">
        <w:rPr>
          <w:rFonts w:ascii="Garamond" w:hAnsi="Garamond" w:cs="Arial"/>
          <w:b/>
          <w:bCs/>
          <w:sz w:val="24"/>
          <w:szCs w:val="24"/>
        </w:rPr>
        <w:t>E</w:t>
      </w: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769EE44A" w:rsidR="00C125DA" w:rsidRPr="00331855" w:rsidRDefault="00FA2699" w:rsidP="00331855">
      <w:pPr>
        <w:pStyle w:val="PargrafodaLista"/>
        <w:widowControl/>
        <w:numPr>
          <w:ilvl w:val="0"/>
          <w:numId w:val="44"/>
        </w:numPr>
        <w:autoSpaceDE w:val="0"/>
        <w:autoSpaceDN w:val="0"/>
        <w:adjustRightInd w:val="0"/>
        <w:spacing w:after="60"/>
        <w:rPr>
          <w:rFonts w:ascii="Garamond" w:hAnsi="Garamond" w:cs="Arial"/>
          <w:color w:val="000000"/>
          <w:sz w:val="24"/>
          <w:szCs w:val="24"/>
        </w:rPr>
      </w:pPr>
      <w:r w:rsidRPr="00331855">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68A5B32A" w:rsidR="00C125DA" w:rsidRPr="00331855" w:rsidRDefault="00C125DA" w:rsidP="00331855">
      <w:pPr>
        <w:pStyle w:val="PargrafodaLista"/>
        <w:widowControl/>
        <w:numPr>
          <w:ilvl w:val="0"/>
          <w:numId w:val="44"/>
        </w:numPr>
        <w:autoSpaceDE w:val="0"/>
        <w:autoSpaceDN w:val="0"/>
        <w:adjustRightInd w:val="0"/>
        <w:spacing w:after="60"/>
        <w:rPr>
          <w:rFonts w:ascii="Garamond" w:hAnsi="Garamond" w:cs="Arial"/>
          <w:color w:val="000000"/>
          <w:sz w:val="24"/>
          <w:szCs w:val="24"/>
        </w:rPr>
      </w:pPr>
      <w:r w:rsidRPr="00331855">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331855">
      <w:pPr>
        <w:pStyle w:val="PargrafodaLista"/>
        <w:widowControl/>
        <w:numPr>
          <w:ilvl w:val="0"/>
          <w:numId w:val="44"/>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1212E56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054E4105" w:rsidR="00ED42BE" w:rsidRPr="008C01A5" w:rsidRDefault="00331855" w:rsidP="00ED42BE">
      <w:pPr>
        <w:pStyle w:val="Ttulo4"/>
        <w:spacing w:before="0" w:after="120"/>
        <w:ind w:left="0" w:firstLine="0"/>
        <w:jc w:val="both"/>
        <w:rPr>
          <w:rFonts w:ascii="Garamond" w:hAnsi="Garamond" w:cs="Arial"/>
          <w:b w:val="0"/>
          <w:i/>
          <w:iCs/>
          <w:szCs w:val="24"/>
        </w:rPr>
      </w:pPr>
      <w:r>
        <w:rPr>
          <w:rFonts w:ascii="Garamond" w:hAnsi="Garamond" w:cs="Arial"/>
          <w:szCs w:val="24"/>
          <w:lang w:val="pt-BR"/>
        </w:rPr>
        <w:t>25</w:t>
      </w:r>
      <w:r w:rsidR="008E362F">
        <w:rPr>
          <w:rFonts w:ascii="Garamond" w:hAnsi="Garamond" w:cs="Arial"/>
          <w:szCs w:val="24"/>
          <w:lang w:val="pt-BR"/>
        </w:rPr>
        <w:t>.</w:t>
      </w:r>
      <w:r w:rsidR="00ED42BE"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4433ABD1" w:rsidR="009C18B1" w:rsidRPr="00331855" w:rsidRDefault="009C18B1" w:rsidP="00331855">
      <w:pPr>
        <w:pStyle w:val="PargrafodaLista"/>
        <w:widowControl/>
        <w:numPr>
          <w:ilvl w:val="0"/>
          <w:numId w:val="1"/>
        </w:numPr>
        <w:tabs>
          <w:tab w:val="left" w:pos="567"/>
        </w:tabs>
        <w:autoSpaceDE w:val="0"/>
        <w:autoSpaceDN w:val="0"/>
        <w:adjustRightInd w:val="0"/>
        <w:spacing w:after="60"/>
        <w:jc w:val="both"/>
        <w:rPr>
          <w:rFonts w:ascii="Garamond" w:hAnsi="Garamond" w:cs="Arial"/>
          <w:color w:val="000000"/>
          <w:sz w:val="24"/>
          <w:szCs w:val="24"/>
        </w:rPr>
      </w:pPr>
      <w:r w:rsidRPr="00331855">
        <w:rPr>
          <w:rFonts w:ascii="Garamond" w:hAnsi="Garamond" w:cs="Arial"/>
          <w:b/>
          <w:bCs/>
          <w:sz w:val="24"/>
          <w:szCs w:val="24"/>
        </w:rPr>
        <w:t>DA ADESÃO A ATA DE REGISTRO DE PREÇOS:</w:t>
      </w:r>
    </w:p>
    <w:p w14:paraId="7933F027"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4B48D7">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504E0887" w:rsidR="009C18B1" w:rsidRPr="00436469" w:rsidRDefault="009C18B1" w:rsidP="00331855">
      <w:pPr>
        <w:pStyle w:val="PargrafodaLista"/>
        <w:numPr>
          <w:ilvl w:val="0"/>
          <w:numId w:val="1"/>
        </w:numPr>
        <w:tabs>
          <w:tab w:val="left" w:pos="567"/>
        </w:tabs>
        <w:autoSpaceDE w:val="0"/>
        <w:autoSpaceDN w:val="0"/>
        <w:adjustRightInd w:val="0"/>
        <w:spacing w:after="40"/>
        <w:jc w:val="both"/>
        <w:rPr>
          <w:rFonts w:ascii="Garamond" w:hAnsi="Garamond" w:cs="Arial"/>
          <w:b/>
          <w:sz w:val="24"/>
          <w:szCs w:val="24"/>
        </w:rPr>
      </w:pPr>
      <w:r w:rsidRPr="00436469">
        <w:rPr>
          <w:rFonts w:ascii="Garamond" w:hAnsi="Garamond" w:cs="Arial"/>
          <w:b/>
          <w:bCs/>
          <w:sz w:val="24"/>
          <w:szCs w:val="24"/>
        </w:rPr>
        <w:t>DO REGISTRO ADICIONAL DE PREÇOS:</w:t>
      </w:r>
    </w:p>
    <w:p w14:paraId="3DE9C231" w14:textId="5D61A33C" w:rsidR="009C18B1" w:rsidRPr="006046FA" w:rsidRDefault="009C18B1" w:rsidP="00331855">
      <w:pPr>
        <w:numPr>
          <w:ilvl w:val="1"/>
          <w:numId w:val="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331855">
      <w:pPr>
        <w:numPr>
          <w:ilvl w:val="1"/>
          <w:numId w:val="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331855">
      <w:pPr>
        <w:numPr>
          <w:ilvl w:val="1"/>
          <w:numId w:val="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331855">
      <w:pPr>
        <w:numPr>
          <w:ilvl w:val="1"/>
          <w:numId w:val="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331855">
      <w:pPr>
        <w:numPr>
          <w:ilvl w:val="1"/>
          <w:numId w:val="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331855">
      <w:pPr>
        <w:numPr>
          <w:ilvl w:val="0"/>
          <w:numId w:val="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331855">
      <w:pPr>
        <w:numPr>
          <w:ilvl w:val="1"/>
          <w:numId w:val="1"/>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312C823C" w:rsidR="00ED42BE" w:rsidRPr="008C01A5" w:rsidRDefault="00331855" w:rsidP="00ED42BE">
      <w:pPr>
        <w:pStyle w:val="Cabealho"/>
        <w:spacing w:after="120"/>
        <w:jc w:val="both"/>
        <w:rPr>
          <w:rFonts w:ascii="Garamond" w:hAnsi="Garamond" w:cs="Arial"/>
          <w:b/>
          <w:iCs/>
          <w:sz w:val="24"/>
          <w:szCs w:val="24"/>
          <w:lang w:val="pt-BR"/>
        </w:rPr>
      </w:pPr>
      <w:r>
        <w:rPr>
          <w:rFonts w:ascii="Garamond" w:hAnsi="Garamond" w:cs="Arial"/>
          <w:b/>
          <w:iCs/>
          <w:sz w:val="24"/>
          <w:szCs w:val="24"/>
        </w:rPr>
        <w:t>29.</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17131801" w:rsidR="00ED42BE" w:rsidRPr="008C01A5" w:rsidRDefault="00ED42BE" w:rsidP="00331855">
      <w:pPr>
        <w:pStyle w:val="Cabealho"/>
        <w:numPr>
          <w:ilvl w:val="0"/>
          <w:numId w:val="45"/>
        </w:numPr>
        <w:spacing w:after="160"/>
        <w:jc w:val="both"/>
        <w:rPr>
          <w:rFonts w:ascii="Garamond" w:hAnsi="Garamond" w:cs="Arial"/>
          <w:iCs/>
          <w:sz w:val="24"/>
          <w:szCs w:val="24"/>
        </w:rPr>
      </w:pPr>
      <w:r w:rsidRPr="008C01A5">
        <w:rPr>
          <w:rFonts w:ascii="Garamond" w:hAnsi="Garamond" w:cs="Arial"/>
          <w:b/>
          <w:iCs/>
          <w:sz w:val="24"/>
          <w:szCs w:val="24"/>
        </w:rPr>
        <w:t>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6D66E6D" w14:textId="77777777" w:rsidR="00ED42BE" w:rsidRPr="00A82E55" w:rsidRDefault="00ED42BE" w:rsidP="00ED42BE">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8C01A5" w:rsidRDefault="00ED42BE" w:rsidP="00ED42BE">
      <w:pPr>
        <w:pStyle w:val="Cabealho"/>
        <w:tabs>
          <w:tab w:val="left" w:pos="567"/>
        </w:tabs>
        <w:spacing w:after="160"/>
        <w:jc w:val="both"/>
        <w:rPr>
          <w:rFonts w:ascii="Garamond" w:hAnsi="Garamond" w:cs="Arial"/>
          <w:iCs/>
          <w:sz w:val="24"/>
          <w:szCs w:val="24"/>
        </w:rPr>
      </w:pPr>
    </w:p>
    <w:p w14:paraId="603D27D7" w14:textId="4A74D211" w:rsidR="00ED42BE" w:rsidRPr="00331855" w:rsidRDefault="00FA2699" w:rsidP="00331855">
      <w:pPr>
        <w:pStyle w:val="PargrafodaLista"/>
        <w:widowControl/>
        <w:numPr>
          <w:ilvl w:val="0"/>
          <w:numId w:val="45"/>
        </w:numPr>
        <w:autoSpaceDE w:val="0"/>
        <w:autoSpaceDN w:val="0"/>
        <w:adjustRightInd w:val="0"/>
        <w:spacing w:after="60"/>
        <w:jc w:val="both"/>
        <w:rPr>
          <w:rFonts w:ascii="Garamond" w:hAnsi="Garamond" w:cs="Arial"/>
          <w:b/>
          <w:bCs/>
          <w:color w:val="000000"/>
          <w:sz w:val="24"/>
          <w:szCs w:val="24"/>
        </w:rPr>
      </w:pPr>
      <w:r w:rsidRPr="00331855">
        <w:rPr>
          <w:rFonts w:ascii="Garamond" w:hAnsi="Garamond" w:cs="Arial"/>
          <w:b/>
          <w:bCs/>
          <w:color w:val="000000"/>
          <w:sz w:val="24"/>
          <w:szCs w:val="24"/>
        </w:rPr>
        <w:t>PRAZO DE VIGÊNCIA</w:t>
      </w:r>
      <w:r w:rsidR="0029376E" w:rsidRPr="00331855">
        <w:rPr>
          <w:rFonts w:ascii="Garamond" w:hAnsi="Garamond" w:cs="Arial"/>
          <w:b/>
          <w:bCs/>
          <w:color w:val="000000"/>
          <w:sz w:val="24"/>
          <w:szCs w:val="24"/>
        </w:rPr>
        <w:t xml:space="preserve"> DO CONTRATO</w:t>
      </w:r>
      <w:r w:rsidRPr="00331855">
        <w:rPr>
          <w:rFonts w:ascii="Garamond" w:hAnsi="Garamond" w:cs="Arial"/>
          <w:b/>
          <w:bCs/>
          <w:color w:val="000000"/>
          <w:sz w:val="24"/>
          <w:szCs w:val="24"/>
        </w:rPr>
        <w:t>:</w:t>
      </w:r>
    </w:p>
    <w:p w14:paraId="35661ACC" w14:textId="77777777" w:rsidR="00813765" w:rsidRPr="00813765" w:rsidRDefault="008E362F" w:rsidP="0081376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w:t>
      </w:r>
      <w:r w:rsidRPr="00813765">
        <w:rPr>
          <w:rFonts w:ascii="Garamond" w:hAnsi="Garamond" w:cs="Arial"/>
          <w:sz w:val="24"/>
          <w:szCs w:val="24"/>
        </w:rPr>
        <w:t>Termo Aditivo.</w:t>
      </w:r>
    </w:p>
    <w:p w14:paraId="1CF10A96" w14:textId="77777777" w:rsidR="00813765" w:rsidRPr="00813765" w:rsidRDefault="00813765" w:rsidP="00813765">
      <w:pPr>
        <w:pStyle w:val="PargrafodaLista"/>
        <w:tabs>
          <w:tab w:val="left" w:pos="567"/>
        </w:tabs>
        <w:autoSpaceDE w:val="0"/>
        <w:autoSpaceDN w:val="0"/>
        <w:adjustRightInd w:val="0"/>
        <w:spacing w:after="120"/>
        <w:ind w:left="0"/>
        <w:jc w:val="both"/>
        <w:rPr>
          <w:rFonts w:ascii="Garamond" w:hAnsi="Garamond" w:cs="Arial"/>
          <w:sz w:val="24"/>
          <w:szCs w:val="24"/>
        </w:rPr>
      </w:pPr>
    </w:p>
    <w:p w14:paraId="7B9FEF6B" w14:textId="1C533369" w:rsidR="00813765" w:rsidRPr="00331855" w:rsidRDefault="00813765" w:rsidP="00331855">
      <w:pPr>
        <w:pStyle w:val="PargrafodaLista"/>
        <w:numPr>
          <w:ilvl w:val="0"/>
          <w:numId w:val="45"/>
        </w:numPr>
        <w:tabs>
          <w:tab w:val="left" w:pos="567"/>
        </w:tabs>
        <w:autoSpaceDE w:val="0"/>
        <w:autoSpaceDN w:val="0"/>
        <w:adjustRightInd w:val="0"/>
        <w:spacing w:after="120"/>
        <w:jc w:val="both"/>
        <w:rPr>
          <w:rFonts w:ascii="Garamond" w:hAnsi="Garamond" w:cs="Arial"/>
          <w:sz w:val="24"/>
          <w:szCs w:val="24"/>
        </w:rPr>
      </w:pPr>
      <w:r w:rsidRPr="00331855">
        <w:rPr>
          <w:rFonts w:ascii="Garamond" w:hAnsi="Garamond"/>
          <w:b/>
          <w:bCs/>
          <w:sz w:val="24"/>
          <w:szCs w:val="24"/>
        </w:rPr>
        <w:t>DA DOTAÇÃO ORÇAMENTARIA</w:t>
      </w:r>
    </w:p>
    <w:p w14:paraId="41B0E36B"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3A1149FA"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44FC7F3" w14:textId="77777777" w:rsidR="00813765" w:rsidRPr="00813765" w:rsidRDefault="00813765" w:rsidP="004B48D7">
      <w:pPr>
        <w:pStyle w:val="PargrafodaLista"/>
        <w:widowControl/>
        <w:numPr>
          <w:ilvl w:val="0"/>
          <w:numId w:val="26"/>
        </w:numPr>
        <w:autoSpaceDE w:val="0"/>
        <w:autoSpaceDN w:val="0"/>
        <w:adjustRightInd w:val="0"/>
        <w:ind w:left="0" w:firstLine="0"/>
        <w:jc w:val="both"/>
        <w:rPr>
          <w:rFonts w:ascii="Garamond" w:eastAsia="Calibri" w:hAnsi="Garamond"/>
          <w:vanish/>
          <w:color w:val="FF0000"/>
          <w:sz w:val="24"/>
          <w:szCs w:val="24"/>
        </w:rPr>
      </w:pPr>
    </w:p>
    <w:p w14:paraId="43B67DBC" w14:textId="7213AE8A" w:rsidR="00813765" w:rsidRPr="00813765" w:rsidRDefault="00813765" w:rsidP="00331855">
      <w:pPr>
        <w:pStyle w:val="PargrafodaLista"/>
        <w:widowControl/>
        <w:numPr>
          <w:ilvl w:val="1"/>
          <w:numId w:val="45"/>
        </w:numPr>
        <w:autoSpaceDE w:val="0"/>
        <w:autoSpaceDN w:val="0"/>
        <w:adjustRightInd w:val="0"/>
        <w:spacing w:line="256" w:lineRule="auto"/>
        <w:contextualSpacing/>
        <w:jc w:val="both"/>
        <w:rPr>
          <w:rFonts w:ascii="Garamond" w:hAnsi="Garamond"/>
          <w:sz w:val="24"/>
          <w:szCs w:val="24"/>
        </w:rPr>
      </w:pPr>
      <w:r w:rsidRPr="00813765">
        <w:rPr>
          <w:rFonts w:ascii="Garamond" w:hAnsi="Garamond"/>
          <w:sz w:val="24"/>
          <w:szCs w:val="24"/>
        </w:rPr>
        <w:t xml:space="preserve"> A despesa decorrente da execução do objeto desta licitação ocorrerá no exercício de 2022, sendo que o programa de trabalho e o elemento de despesa específico constarão quando da emissão da respectiva Nota de Empenho, na forma do §2º, art. 7 do Decreto Federal nº 7.892/2013. </w:t>
      </w:r>
    </w:p>
    <w:p w14:paraId="62021E54"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5555464B" w14:textId="77777777" w:rsidR="00813765" w:rsidRPr="00813765" w:rsidRDefault="00813765" w:rsidP="00813765">
      <w:pPr>
        <w:widowControl/>
        <w:autoSpaceDE w:val="0"/>
        <w:autoSpaceDN w:val="0"/>
        <w:adjustRightInd w:val="0"/>
        <w:spacing w:line="256" w:lineRule="auto"/>
        <w:ind w:left="360"/>
        <w:contextualSpacing/>
        <w:jc w:val="both"/>
        <w:rPr>
          <w:rFonts w:ascii="Garamond" w:hAnsi="Garamond"/>
          <w:sz w:val="24"/>
          <w:szCs w:val="24"/>
        </w:rPr>
      </w:pPr>
    </w:p>
    <w:p w14:paraId="6F898692" w14:textId="54C2917D" w:rsidR="00813765" w:rsidRPr="00813765" w:rsidRDefault="00A67032" w:rsidP="00813765">
      <w:pPr>
        <w:pStyle w:val="PargrafodaLista"/>
        <w:tabs>
          <w:tab w:val="left" w:pos="284"/>
          <w:tab w:val="left" w:pos="567"/>
        </w:tabs>
        <w:ind w:left="360" w:hanging="360"/>
        <w:rPr>
          <w:rFonts w:ascii="Garamond" w:hAnsi="Garamond"/>
          <w:b/>
          <w:bCs/>
          <w:sz w:val="24"/>
          <w:szCs w:val="24"/>
          <w:u w:val="single"/>
        </w:rPr>
      </w:pPr>
      <w:r>
        <w:rPr>
          <w:rFonts w:ascii="Garamond" w:hAnsi="Garamond"/>
          <w:b/>
          <w:bCs/>
          <w:sz w:val="24"/>
          <w:szCs w:val="24"/>
          <w:u w:val="single"/>
        </w:rPr>
        <w:t xml:space="preserve">33. </w:t>
      </w:r>
      <w:r w:rsidR="00813765" w:rsidRPr="00813765">
        <w:rPr>
          <w:rFonts w:ascii="Garamond" w:hAnsi="Garamond"/>
          <w:b/>
          <w:bCs/>
          <w:sz w:val="24"/>
          <w:szCs w:val="24"/>
          <w:u w:val="single"/>
        </w:rPr>
        <w:t xml:space="preserve"> DISPOSIÇÕES GERAIS</w:t>
      </w:r>
    </w:p>
    <w:p w14:paraId="09FC70F9" w14:textId="065064FF" w:rsidR="00813765" w:rsidRPr="00813765" w:rsidRDefault="00A67032" w:rsidP="00813765">
      <w:pPr>
        <w:tabs>
          <w:tab w:val="left" w:pos="284"/>
          <w:tab w:val="left" w:pos="426"/>
        </w:tabs>
        <w:jc w:val="both"/>
        <w:rPr>
          <w:rFonts w:ascii="Garamond" w:hAnsi="Garamond"/>
          <w:color w:val="000000"/>
          <w:sz w:val="24"/>
          <w:szCs w:val="24"/>
        </w:rPr>
      </w:pPr>
      <w:r>
        <w:rPr>
          <w:rFonts w:ascii="Garamond" w:hAnsi="Garamond"/>
          <w:b/>
          <w:color w:val="000000"/>
          <w:sz w:val="24"/>
          <w:szCs w:val="24"/>
        </w:rPr>
        <w:t>33</w:t>
      </w:r>
      <w:r w:rsidR="00813765" w:rsidRPr="00813765">
        <w:rPr>
          <w:rFonts w:ascii="Garamond" w:hAnsi="Garamond"/>
          <w:b/>
          <w:color w:val="000000"/>
          <w:sz w:val="24"/>
          <w:szCs w:val="24"/>
        </w:rPr>
        <w:t>.1.</w:t>
      </w:r>
      <w:r w:rsidR="00813765" w:rsidRPr="00813765">
        <w:rPr>
          <w:rFonts w:ascii="Garamond" w:hAnsi="Garamond"/>
          <w:color w:val="000000"/>
          <w:sz w:val="24"/>
          <w:szCs w:val="24"/>
        </w:rPr>
        <w:t xml:space="preserve">  Não serão admitidas declarações posteriores de desconhecimento de fatos, no todo ou em parte, que venham a impedir ou dificultar o FORNECIMENTO dos PRODUTOS ou SERVIÇOS. </w:t>
      </w:r>
    </w:p>
    <w:p w14:paraId="3486C385" w14:textId="748F839A" w:rsidR="00813765" w:rsidRPr="00813765" w:rsidRDefault="00A67032" w:rsidP="00813765">
      <w:pPr>
        <w:tabs>
          <w:tab w:val="left" w:pos="426"/>
        </w:tabs>
        <w:jc w:val="both"/>
        <w:rPr>
          <w:rFonts w:ascii="Garamond" w:hAnsi="Garamond"/>
          <w:sz w:val="24"/>
          <w:szCs w:val="24"/>
        </w:rPr>
      </w:pPr>
      <w:r>
        <w:rPr>
          <w:rFonts w:ascii="Garamond" w:hAnsi="Garamond"/>
          <w:b/>
          <w:sz w:val="24"/>
          <w:szCs w:val="24"/>
        </w:rPr>
        <w:t>33</w:t>
      </w:r>
      <w:r w:rsidR="00813765" w:rsidRPr="00813765">
        <w:rPr>
          <w:rFonts w:ascii="Garamond" w:hAnsi="Garamond"/>
          <w:b/>
          <w:sz w:val="24"/>
          <w:szCs w:val="24"/>
        </w:rPr>
        <w:t>.2.</w:t>
      </w:r>
      <w:r w:rsidR="00813765" w:rsidRPr="00813765">
        <w:rPr>
          <w:rFonts w:ascii="Garamond" w:hAnsi="Garamond"/>
          <w:sz w:val="24"/>
          <w:szCs w:val="24"/>
        </w:rPr>
        <w:t xml:space="preserve">  Os produtos ou serviços fornecidos deverão estar rigorosamente dentro das especificações estabelecidas neste Termo de Referência e na Proposta. A inobservância destas condições implicará recusa dos produtos sem que caiba qualquer tipo de reclamação por parte da contratada inadimplente; </w:t>
      </w:r>
    </w:p>
    <w:p w14:paraId="31078E99" w14:textId="08201BD5" w:rsidR="00813765" w:rsidRPr="00813765" w:rsidRDefault="00A67032" w:rsidP="00813765">
      <w:pPr>
        <w:tabs>
          <w:tab w:val="left" w:pos="426"/>
        </w:tabs>
        <w:jc w:val="both"/>
        <w:rPr>
          <w:rFonts w:ascii="Garamond" w:hAnsi="Garamond"/>
          <w:sz w:val="24"/>
          <w:szCs w:val="24"/>
        </w:rPr>
      </w:pPr>
      <w:r>
        <w:rPr>
          <w:rFonts w:ascii="Garamond" w:hAnsi="Garamond"/>
          <w:b/>
          <w:sz w:val="24"/>
          <w:szCs w:val="24"/>
        </w:rPr>
        <w:t>33</w:t>
      </w:r>
      <w:r w:rsidR="00813765" w:rsidRPr="00813765">
        <w:rPr>
          <w:rFonts w:ascii="Garamond" w:hAnsi="Garamond"/>
          <w:b/>
          <w:sz w:val="24"/>
          <w:szCs w:val="24"/>
        </w:rPr>
        <w:t>.3.</w:t>
      </w:r>
      <w:r w:rsidR="00813765" w:rsidRPr="00813765">
        <w:rPr>
          <w:rFonts w:ascii="Garamond" w:hAnsi="Garamond"/>
          <w:sz w:val="24"/>
          <w:szCs w:val="24"/>
        </w:rPr>
        <w:t xml:space="preserve"> As regras estabelecidas neste Termo de Referência, especialmente aqueles referentes a prazos, poderão ser derrogadas por outras previstas em legislação especifica, se adotado procedimento de aquisição que deva observar regras incompatíveis com aquelas aqui estabelecidas.</w:t>
      </w:r>
    </w:p>
    <w:p w14:paraId="437689BB" w14:textId="77777777" w:rsidR="00813765" w:rsidRPr="00813765" w:rsidRDefault="00813765" w:rsidP="00813765">
      <w:pPr>
        <w:widowControl/>
        <w:autoSpaceDE w:val="0"/>
        <w:autoSpaceDN w:val="0"/>
        <w:adjustRightInd w:val="0"/>
        <w:spacing w:line="256" w:lineRule="auto"/>
        <w:ind w:left="360"/>
        <w:contextualSpacing/>
        <w:jc w:val="both"/>
        <w:rPr>
          <w:rFonts w:ascii="Bahnschrift Light SemiCondensed" w:hAnsi="Bahnschrift Light SemiCondensed"/>
          <w:sz w:val="24"/>
          <w:szCs w:val="24"/>
        </w:rPr>
      </w:pPr>
    </w:p>
    <w:p w14:paraId="791A28E6" w14:textId="77777777" w:rsidR="00813765" w:rsidRDefault="00813765" w:rsidP="008E362F">
      <w:pPr>
        <w:pStyle w:val="PargrafodaLista"/>
        <w:tabs>
          <w:tab w:val="left" w:pos="567"/>
        </w:tabs>
        <w:autoSpaceDE w:val="0"/>
        <w:autoSpaceDN w:val="0"/>
        <w:adjustRightInd w:val="0"/>
        <w:spacing w:after="120"/>
        <w:ind w:left="0"/>
        <w:jc w:val="both"/>
        <w:rPr>
          <w:rFonts w:ascii="Garamond" w:hAnsi="Garamond" w:cs="Arial"/>
          <w:sz w:val="24"/>
          <w:szCs w:val="24"/>
        </w:rPr>
      </w:pPr>
    </w:p>
    <w:p w14:paraId="4A351BFA"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727F21FB" w14:textId="77777777" w:rsidR="00ED42BE" w:rsidRDefault="00ED42BE" w:rsidP="00ED42BE">
      <w:pPr>
        <w:widowControl/>
        <w:autoSpaceDE w:val="0"/>
        <w:autoSpaceDN w:val="0"/>
        <w:adjustRightInd w:val="0"/>
        <w:spacing w:after="60"/>
        <w:jc w:val="both"/>
        <w:rPr>
          <w:rFonts w:ascii="Garamond" w:hAnsi="Garamond" w:cs="Arial"/>
          <w:iCs/>
          <w:sz w:val="24"/>
          <w:szCs w:val="24"/>
        </w:rPr>
      </w:pPr>
    </w:p>
    <w:p w14:paraId="1247840F" w14:textId="77777777" w:rsidR="00ED42BE" w:rsidRP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21B85B0A" w14:textId="38CF675B" w:rsidR="00B64DC5" w:rsidRPr="00B64DC5" w:rsidRDefault="00B64DC5" w:rsidP="005A36EA">
      <w:pPr>
        <w:pStyle w:val="PargrafodaLista"/>
        <w:tabs>
          <w:tab w:val="left" w:pos="567"/>
        </w:tabs>
        <w:spacing w:after="60"/>
        <w:ind w:left="0"/>
        <w:jc w:val="both"/>
        <w:rPr>
          <w:rFonts w:ascii="Garamond" w:hAnsi="Garamond" w:cs="Arial"/>
          <w:iCs/>
          <w:sz w:val="24"/>
          <w:szCs w:val="24"/>
        </w:rPr>
      </w:pP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6CEE7649"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813765">
        <w:rPr>
          <w:rFonts w:ascii="Garamond" w:hAnsi="Garamond"/>
          <w:sz w:val="24"/>
          <w:szCs w:val="24"/>
          <w:lang w:val="pt-BR"/>
        </w:rPr>
        <w:t>, 13</w:t>
      </w:r>
      <w:r w:rsidR="007E3641">
        <w:rPr>
          <w:rFonts w:ascii="Garamond" w:hAnsi="Garamond"/>
          <w:sz w:val="24"/>
          <w:szCs w:val="24"/>
          <w:lang w:val="pt-BR"/>
        </w:rPr>
        <w:t xml:space="preserve"> de janeiro</w:t>
      </w:r>
      <w:r w:rsidR="00D64181">
        <w:rPr>
          <w:rFonts w:ascii="Garamond" w:hAnsi="Garamond"/>
          <w:sz w:val="24"/>
          <w:szCs w:val="24"/>
          <w:lang w:val="pt-BR"/>
        </w:rPr>
        <w:t xml:space="preserve"> </w:t>
      </w:r>
      <w:r w:rsidR="007E3641">
        <w:rPr>
          <w:rFonts w:ascii="Garamond" w:hAnsi="Garamond"/>
          <w:sz w:val="24"/>
          <w:szCs w:val="24"/>
          <w:lang w:val="pt-BR"/>
        </w:rPr>
        <w:t>de 2022</w:t>
      </w:r>
      <w:r w:rsidRPr="006433DF">
        <w:rPr>
          <w:rFonts w:ascii="Garamond" w:hAnsi="Garamond"/>
          <w:sz w:val="24"/>
          <w:szCs w:val="24"/>
          <w:lang w:val="pt-BR"/>
        </w:rPr>
        <w:t>.</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6C9FE28B" w14:textId="429A81D7" w:rsidR="008F5125" w:rsidRDefault="008F5125" w:rsidP="001A4A35">
      <w:pPr>
        <w:autoSpaceDE w:val="0"/>
        <w:autoSpaceDN w:val="0"/>
        <w:adjustRightInd w:val="0"/>
        <w:jc w:val="center"/>
        <w:rPr>
          <w:rFonts w:ascii="Garamond" w:hAnsi="Garamond" w:cs="Arial"/>
          <w:b/>
          <w:bCs/>
        </w:rPr>
      </w:pPr>
    </w:p>
    <w:p w14:paraId="36E8DEF1" w14:textId="77777777" w:rsidR="006424C4" w:rsidRDefault="006424C4" w:rsidP="00BB0DFE">
      <w:pPr>
        <w:autoSpaceDE w:val="0"/>
        <w:autoSpaceDN w:val="0"/>
        <w:adjustRightInd w:val="0"/>
        <w:rPr>
          <w:rFonts w:ascii="Garamond" w:hAnsi="Garamond" w:cs="Arial"/>
          <w:b/>
          <w:bCs/>
        </w:rPr>
      </w:pPr>
    </w:p>
    <w:p w14:paraId="1EBD887D" w14:textId="77777777" w:rsidR="006424C4" w:rsidRDefault="006424C4" w:rsidP="001A4A35">
      <w:pPr>
        <w:autoSpaceDE w:val="0"/>
        <w:autoSpaceDN w:val="0"/>
        <w:adjustRightInd w:val="0"/>
        <w:jc w:val="center"/>
        <w:rPr>
          <w:rFonts w:ascii="Garamond" w:hAnsi="Garamond" w:cs="Arial"/>
          <w:b/>
          <w:bCs/>
        </w:rPr>
      </w:pPr>
    </w:p>
    <w:p w14:paraId="6829DB14" w14:textId="77777777" w:rsidR="006424C4" w:rsidRDefault="006424C4" w:rsidP="001A4A35">
      <w:pPr>
        <w:autoSpaceDE w:val="0"/>
        <w:autoSpaceDN w:val="0"/>
        <w:adjustRightInd w:val="0"/>
        <w:jc w:val="center"/>
        <w:rPr>
          <w:rFonts w:ascii="Garamond" w:hAnsi="Garamond" w:cs="Arial"/>
          <w:b/>
          <w:bCs/>
        </w:rPr>
      </w:pPr>
    </w:p>
    <w:p w14:paraId="28C68CE5" w14:textId="77777777" w:rsidR="006424C4" w:rsidRDefault="006424C4" w:rsidP="001A4A35">
      <w:pPr>
        <w:autoSpaceDE w:val="0"/>
        <w:autoSpaceDN w:val="0"/>
        <w:adjustRightInd w:val="0"/>
        <w:jc w:val="center"/>
        <w:rPr>
          <w:rFonts w:ascii="Garamond" w:hAnsi="Garamond" w:cs="Arial"/>
          <w:b/>
          <w:bCs/>
        </w:rPr>
      </w:pPr>
    </w:p>
    <w:p w14:paraId="641805FB" w14:textId="77777777" w:rsidR="006424C4" w:rsidRDefault="006424C4" w:rsidP="001A4A35">
      <w:pPr>
        <w:autoSpaceDE w:val="0"/>
        <w:autoSpaceDN w:val="0"/>
        <w:adjustRightInd w:val="0"/>
        <w:jc w:val="center"/>
        <w:rPr>
          <w:rFonts w:ascii="Garamond" w:hAnsi="Garamond" w:cs="Arial"/>
          <w:b/>
          <w:bCs/>
        </w:rPr>
      </w:pPr>
    </w:p>
    <w:p w14:paraId="08AA5164" w14:textId="77777777" w:rsidR="006424C4" w:rsidRDefault="006424C4" w:rsidP="001A4A35">
      <w:pPr>
        <w:autoSpaceDE w:val="0"/>
        <w:autoSpaceDN w:val="0"/>
        <w:adjustRightInd w:val="0"/>
        <w:jc w:val="center"/>
        <w:rPr>
          <w:rFonts w:ascii="Garamond" w:hAnsi="Garamond" w:cs="Arial"/>
          <w:b/>
          <w:bCs/>
        </w:rPr>
      </w:pPr>
    </w:p>
    <w:p w14:paraId="09012FB1" w14:textId="77777777" w:rsidR="006424C4" w:rsidRDefault="006424C4" w:rsidP="001A4A35">
      <w:pPr>
        <w:autoSpaceDE w:val="0"/>
        <w:autoSpaceDN w:val="0"/>
        <w:adjustRightInd w:val="0"/>
        <w:jc w:val="center"/>
        <w:rPr>
          <w:rFonts w:ascii="Garamond" w:hAnsi="Garamond" w:cs="Arial"/>
          <w:b/>
          <w:bCs/>
        </w:rPr>
      </w:pPr>
    </w:p>
    <w:p w14:paraId="5CA20040" w14:textId="77777777" w:rsidR="00ED42BE" w:rsidRDefault="00ED42BE" w:rsidP="001A4A35">
      <w:pPr>
        <w:autoSpaceDE w:val="0"/>
        <w:autoSpaceDN w:val="0"/>
        <w:adjustRightInd w:val="0"/>
        <w:jc w:val="center"/>
        <w:rPr>
          <w:rFonts w:ascii="Garamond" w:hAnsi="Garamond" w:cs="Arial"/>
          <w:b/>
          <w:bCs/>
        </w:rPr>
      </w:pPr>
    </w:p>
    <w:p w14:paraId="4DF0780F" w14:textId="77777777" w:rsidR="00ED42BE" w:rsidRDefault="00ED42BE" w:rsidP="001A4A35">
      <w:pPr>
        <w:autoSpaceDE w:val="0"/>
        <w:autoSpaceDN w:val="0"/>
        <w:adjustRightInd w:val="0"/>
        <w:jc w:val="center"/>
        <w:rPr>
          <w:rFonts w:ascii="Garamond" w:hAnsi="Garamond" w:cs="Arial"/>
          <w:b/>
          <w:bCs/>
        </w:rPr>
      </w:pPr>
    </w:p>
    <w:p w14:paraId="1D3AA501" w14:textId="77777777" w:rsidR="00ED42BE" w:rsidRDefault="00ED42BE" w:rsidP="001A4A35">
      <w:pPr>
        <w:autoSpaceDE w:val="0"/>
        <w:autoSpaceDN w:val="0"/>
        <w:adjustRightInd w:val="0"/>
        <w:jc w:val="center"/>
        <w:rPr>
          <w:rFonts w:ascii="Garamond" w:hAnsi="Garamond" w:cs="Arial"/>
          <w:b/>
          <w:bCs/>
        </w:rPr>
      </w:pPr>
    </w:p>
    <w:p w14:paraId="0D8F3BEC" w14:textId="77777777" w:rsidR="006424C4" w:rsidRDefault="006424C4" w:rsidP="001A4A35">
      <w:pPr>
        <w:autoSpaceDE w:val="0"/>
        <w:autoSpaceDN w:val="0"/>
        <w:adjustRightInd w:val="0"/>
        <w:jc w:val="center"/>
        <w:rPr>
          <w:rFonts w:ascii="Garamond" w:hAnsi="Garamond" w:cs="Arial"/>
          <w:b/>
          <w:bCs/>
        </w:rPr>
      </w:pPr>
    </w:p>
    <w:p w14:paraId="4AFA7D10" w14:textId="77777777" w:rsidR="006424C4" w:rsidRDefault="006424C4" w:rsidP="001A4A35">
      <w:pPr>
        <w:autoSpaceDE w:val="0"/>
        <w:autoSpaceDN w:val="0"/>
        <w:adjustRightInd w:val="0"/>
        <w:jc w:val="center"/>
        <w:rPr>
          <w:rFonts w:ascii="Garamond" w:hAnsi="Garamond" w:cs="Arial"/>
          <w:b/>
          <w:bCs/>
        </w:rPr>
      </w:pPr>
    </w:p>
    <w:p w14:paraId="791BE707" w14:textId="77777777" w:rsidR="006424C4" w:rsidRDefault="006424C4" w:rsidP="00C125DA">
      <w:pPr>
        <w:autoSpaceDE w:val="0"/>
        <w:autoSpaceDN w:val="0"/>
        <w:adjustRightInd w:val="0"/>
        <w:rPr>
          <w:rFonts w:ascii="Garamond" w:hAnsi="Garamond" w:cs="Arial"/>
          <w:b/>
          <w:bCs/>
        </w:rPr>
      </w:pPr>
    </w:p>
    <w:p w14:paraId="3E7AFD11" w14:textId="77777777" w:rsidR="006424C4" w:rsidRDefault="006424C4" w:rsidP="001A4A35">
      <w:pPr>
        <w:autoSpaceDE w:val="0"/>
        <w:autoSpaceDN w:val="0"/>
        <w:adjustRightInd w:val="0"/>
        <w:jc w:val="center"/>
        <w:rPr>
          <w:rFonts w:ascii="Garamond" w:hAnsi="Garamond" w:cs="Arial"/>
          <w:b/>
          <w:bCs/>
        </w:rPr>
      </w:pPr>
    </w:p>
    <w:p w14:paraId="0CE94B7C" w14:textId="77777777" w:rsidR="00436469" w:rsidRDefault="00436469" w:rsidP="001A4A35">
      <w:pPr>
        <w:autoSpaceDE w:val="0"/>
        <w:autoSpaceDN w:val="0"/>
        <w:adjustRightInd w:val="0"/>
        <w:jc w:val="center"/>
        <w:rPr>
          <w:rFonts w:ascii="Garamond" w:hAnsi="Garamond" w:cs="Arial"/>
          <w:b/>
          <w:bCs/>
        </w:rPr>
      </w:pPr>
    </w:p>
    <w:p w14:paraId="6D0198C1" w14:textId="77777777" w:rsidR="00436469" w:rsidRDefault="00436469" w:rsidP="001A4A35">
      <w:pPr>
        <w:autoSpaceDE w:val="0"/>
        <w:autoSpaceDN w:val="0"/>
        <w:adjustRightInd w:val="0"/>
        <w:jc w:val="center"/>
        <w:rPr>
          <w:rFonts w:ascii="Garamond" w:hAnsi="Garamond" w:cs="Arial"/>
          <w:b/>
          <w:bCs/>
        </w:rPr>
      </w:pPr>
    </w:p>
    <w:p w14:paraId="714E139B" w14:textId="77777777" w:rsidR="00436469" w:rsidRDefault="00436469" w:rsidP="001A4A35">
      <w:pPr>
        <w:autoSpaceDE w:val="0"/>
        <w:autoSpaceDN w:val="0"/>
        <w:adjustRightInd w:val="0"/>
        <w:jc w:val="center"/>
        <w:rPr>
          <w:rFonts w:ascii="Garamond" w:hAnsi="Garamond" w:cs="Arial"/>
          <w:b/>
          <w:bCs/>
        </w:rPr>
      </w:pPr>
    </w:p>
    <w:p w14:paraId="5B5305F0" w14:textId="77777777" w:rsidR="00436469" w:rsidRDefault="00436469" w:rsidP="001A4A35">
      <w:pPr>
        <w:autoSpaceDE w:val="0"/>
        <w:autoSpaceDN w:val="0"/>
        <w:adjustRightInd w:val="0"/>
        <w:jc w:val="center"/>
        <w:rPr>
          <w:rFonts w:ascii="Garamond" w:hAnsi="Garamond" w:cs="Arial"/>
          <w:b/>
          <w:bCs/>
        </w:rPr>
      </w:pPr>
    </w:p>
    <w:p w14:paraId="1B179FEE" w14:textId="77777777" w:rsidR="00436469" w:rsidRDefault="00436469" w:rsidP="001A4A35">
      <w:pPr>
        <w:autoSpaceDE w:val="0"/>
        <w:autoSpaceDN w:val="0"/>
        <w:adjustRightInd w:val="0"/>
        <w:jc w:val="center"/>
        <w:rPr>
          <w:rFonts w:ascii="Garamond" w:hAnsi="Garamond" w:cs="Arial"/>
          <w:b/>
          <w:bCs/>
        </w:rPr>
      </w:pPr>
    </w:p>
    <w:p w14:paraId="745F3BD5" w14:textId="77777777" w:rsidR="00436469" w:rsidRDefault="00436469" w:rsidP="001A4A35">
      <w:pPr>
        <w:autoSpaceDE w:val="0"/>
        <w:autoSpaceDN w:val="0"/>
        <w:adjustRightInd w:val="0"/>
        <w:jc w:val="center"/>
        <w:rPr>
          <w:rFonts w:ascii="Garamond" w:hAnsi="Garamond" w:cs="Arial"/>
          <w:b/>
          <w:bCs/>
        </w:rPr>
      </w:pPr>
    </w:p>
    <w:p w14:paraId="04875A6F" w14:textId="77777777" w:rsidR="00436469" w:rsidRDefault="00436469" w:rsidP="001A4A35">
      <w:pPr>
        <w:autoSpaceDE w:val="0"/>
        <w:autoSpaceDN w:val="0"/>
        <w:adjustRightInd w:val="0"/>
        <w:jc w:val="center"/>
        <w:rPr>
          <w:rFonts w:ascii="Garamond" w:hAnsi="Garamond" w:cs="Arial"/>
          <w:b/>
          <w:bCs/>
        </w:rPr>
      </w:pPr>
    </w:p>
    <w:p w14:paraId="57A51822" w14:textId="77777777" w:rsidR="00436469" w:rsidRDefault="00436469" w:rsidP="001A4A35">
      <w:pPr>
        <w:autoSpaceDE w:val="0"/>
        <w:autoSpaceDN w:val="0"/>
        <w:adjustRightInd w:val="0"/>
        <w:jc w:val="center"/>
        <w:rPr>
          <w:rFonts w:ascii="Garamond" w:hAnsi="Garamond" w:cs="Arial"/>
          <w:b/>
          <w:bCs/>
        </w:rPr>
      </w:pPr>
    </w:p>
    <w:p w14:paraId="739BB8F3" w14:textId="77777777" w:rsidR="00436469" w:rsidRDefault="00436469" w:rsidP="001A4A35">
      <w:pPr>
        <w:autoSpaceDE w:val="0"/>
        <w:autoSpaceDN w:val="0"/>
        <w:adjustRightInd w:val="0"/>
        <w:jc w:val="center"/>
        <w:rPr>
          <w:rFonts w:ascii="Garamond" w:hAnsi="Garamond" w:cs="Arial"/>
          <w:b/>
          <w:bCs/>
        </w:rPr>
      </w:pPr>
    </w:p>
    <w:p w14:paraId="381331FF" w14:textId="77777777" w:rsidR="00436469" w:rsidRDefault="00436469" w:rsidP="001A4A35">
      <w:pPr>
        <w:autoSpaceDE w:val="0"/>
        <w:autoSpaceDN w:val="0"/>
        <w:adjustRightInd w:val="0"/>
        <w:jc w:val="center"/>
        <w:rPr>
          <w:rFonts w:ascii="Garamond" w:hAnsi="Garamond" w:cs="Arial"/>
          <w:b/>
          <w:bCs/>
        </w:rPr>
      </w:pPr>
    </w:p>
    <w:p w14:paraId="5371D6E2" w14:textId="77777777" w:rsidR="00436469" w:rsidRDefault="00436469" w:rsidP="001A4A35">
      <w:pPr>
        <w:autoSpaceDE w:val="0"/>
        <w:autoSpaceDN w:val="0"/>
        <w:adjustRightInd w:val="0"/>
        <w:jc w:val="center"/>
        <w:rPr>
          <w:rFonts w:ascii="Garamond" w:hAnsi="Garamond" w:cs="Arial"/>
          <w:b/>
          <w:bCs/>
        </w:rPr>
      </w:pPr>
    </w:p>
    <w:p w14:paraId="514D6E5F" w14:textId="77777777" w:rsidR="00436469" w:rsidRDefault="00436469" w:rsidP="00A67032">
      <w:pPr>
        <w:autoSpaceDE w:val="0"/>
        <w:autoSpaceDN w:val="0"/>
        <w:adjustRightInd w:val="0"/>
        <w:rPr>
          <w:rFonts w:ascii="Garamond" w:hAnsi="Garamond" w:cs="Arial"/>
          <w:b/>
          <w:bCs/>
        </w:rPr>
      </w:pPr>
    </w:p>
    <w:p w14:paraId="22901D49" w14:textId="77777777" w:rsidR="00436469" w:rsidRDefault="00436469" w:rsidP="001A4A35">
      <w:pPr>
        <w:autoSpaceDE w:val="0"/>
        <w:autoSpaceDN w:val="0"/>
        <w:adjustRightInd w:val="0"/>
        <w:jc w:val="center"/>
        <w:rPr>
          <w:rFonts w:ascii="Garamond" w:hAnsi="Garamond" w:cs="Arial"/>
          <w:b/>
          <w:bCs/>
        </w:rPr>
      </w:pPr>
    </w:p>
    <w:p w14:paraId="0DC04D25" w14:textId="77777777" w:rsidR="00436469" w:rsidRDefault="00436469" w:rsidP="001A4A35">
      <w:pPr>
        <w:autoSpaceDE w:val="0"/>
        <w:autoSpaceDN w:val="0"/>
        <w:adjustRightInd w:val="0"/>
        <w:jc w:val="center"/>
        <w:rPr>
          <w:rFonts w:ascii="Garamond" w:hAnsi="Garamond" w:cs="Arial"/>
          <w:b/>
          <w:bCs/>
        </w:rPr>
      </w:pPr>
    </w:p>
    <w:p w14:paraId="255C2CD4" w14:textId="77777777" w:rsidR="00436469" w:rsidRDefault="00436469" w:rsidP="001A4A35">
      <w:pPr>
        <w:autoSpaceDE w:val="0"/>
        <w:autoSpaceDN w:val="0"/>
        <w:adjustRightInd w:val="0"/>
        <w:jc w:val="center"/>
        <w:rPr>
          <w:rFonts w:ascii="Garamond" w:hAnsi="Garamond" w:cs="Arial"/>
          <w:b/>
          <w:bCs/>
        </w:rPr>
      </w:pPr>
    </w:p>
    <w:p w14:paraId="5C30972F" w14:textId="77777777" w:rsidR="00436469" w:rsidRDefault="00436469" w:rsidP="001A4A35">
      <w:pPr>
        <w:autoSpaceDE w:val="0"/>
        <w:autoSpaceDN w:val="0"/>
        <w:adjustRightInd w:val="0"/>
        <w:jc w:val="center"/>
        <w:rPr>
          <w:rFonts w:ascii="Garamond" w:hAnsi="Garamond" w:cs="Arial"/>
          <w:b/>
          <w:bCs/>
        </w:rPr>
      </w:pPr>
    </w:p>
    <w:p w14:paraId="4F24BB91" w14:textId="77777777" w:rsidR="00436469" w:rsidRDefault="00436469" w:rsidP="001A4A35">
      <w:pPr>
        <w:autoSpaceDE w:val="0"/>
        <w:autoSpaceDN w:val="0"/>
        <w:adjustRightInd w:val="0"/>
        <w:jc w:val="center"/>
        <w:rPr>
          <w:rFonts w:ascii="Garamond" w:hAnsi="Garamond" w:cs="Arial"/>
          <w:b/>
          <w:bCs/>
        </w:rPr>
      </w:pPr>
    </w:p>
    <w:p w14:paraId="4F3C8D2E" w14:textId="77777777" w:rsidR="00436469" w:rsidRDefault="00436469" w:rsidP="001A4A35">
      <w:pPr>
        <w:autoSpaceDE w:val="0"/>
        <w:autoSpaceDN w:val="0"/>
        <w:adjustRightInd w:val="0"/>
        <w:jc w:val="center"/>
        <w:rPr>
          <w:rFonts w:ascii="Garamond" w:hAnsi="Garamond" w:cs="Arial"/>
          <w:b/>
          <w:bCs/>
        </w:rPr>
      </w:pPr>
    </w:p>
    <w:p w14:paraId="6100FFF1" w14:textId="77777777" w:rsidR="00436469" w:rsidRDefault="00436469" w:rsidP="001A4A35">
      <w:pPr>
        <w:autoSpaceDE w:val="0"/>
        <w:autoSpaceDN w:val="0"/>
        <w:adjustRightInd w:val="0"/>
        <w:jc w:val="center"/>
        <w:rPr>
          <w:rFonts w:ascii="Garamond" w:hAnsi="Garamond" w:cs="Arial"/>
          <w:b/>
          <w:bCs/>
        </w:rPr>
      </w:pPr>
    </w:p>
    <w:p w14:paraId="280979BD" w14:textId="3C96D843"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7537BD">
        <w:rPr>
          <w:rFonts w:ascii="Garamond" w:hAnsi="Garamond" w:cs="Arial"/>
          <w:b/>
          <w:bCs/>
        </w:rPr>
        <w:t>02</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6CBD2991"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7537BD">
        <w:rPr>
          <w:rFonts w:ascii="Arial" w:hAnsi="Arial" w:cs="Arial"/>
          <w:b/>
          <w:bCs/>
          <w:color w:val="000000"/>
          <w:sz w:val="18"/>
          <w:szCs w:val="18"/>
        </w:rPr>
        <w:t>2601221509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344C4944" w:rsidR="007A6FFD" w:rsidRPr="00842B49" w:rsidRDefault="00442B89" w:rsidP="00442B89">
      <w:pPr>
        <w:autoSpaceDE w:val="0"/>
        <w:autoSpaceDN w:val="0"/>
        <w:adjustRightInd w:val="0"/>
        <w:spacing w:after="120"/>
        <w:jc w:val="both"/>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 xml:space="preserve">ontratação de empresa para </w:t>
      </w:r>
      <w:r w:rsidR="007537BD" w:rsidRPr="00B41206">
        <w:rPr>
          <w:rFonts w:cstheme="minorHAnsi"/>
          <w:b/>
          <w:sz w:val="24"/>
          <w:szCs w:val="24"/>
        </w:rPr>
        <w:t>REGISTRO DE PREÇOS PARA EVENTUAL CONTRATAÇÃO DE EMPRESA ESPECIALIZA NO FORNECIMENTO DE GÊNEROS ALIMENTÍCIO, DESTINADO ALIMENTAÇÃO ESCOLAR DA REDE MUNICIPAL DE ENSINO DE SANTANA DO MARANHÃO/MA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D64181">
        <w:rPr>
          <w:rFonts w:ascii="Garamond" w:hAnsi="Garamond" w:cs="Arial"/>
          <w:b/>
          <w:bCs/>
          <w:sz w:val="24"/>
          <w:szCs w:val="24"/>
        </w:rPr>
        <w:t>0</w:t>
      </w:r>
      <w:r w:rsidR="007537BD">
        <w:rPr>
          <w:rFonts w:ascii="Garamond" w:hAnsi="Garamond" w:cs="Arial"/>
          <w:b/>
          <w:bCs/>
          <w:sz w:val="24"/>
          <w:szCs w:val="24"/>
        </w:rPr>
        <w:t>2</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7537BD">
        <w:rPr>
          <w:rFonts w:ascii="Arial" w:hAnsi="Arial" w:cs="Arial"/>
          <w:b/>
          <w:bCs/>
          <w:color w:val="000000"/>
          <w:sz w:val="18"/>
          <w:szCs w:val="18"/>
        </w:rPr>
        <w:t>2601221509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4B48D7">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1E9FE10D" w:rsidR="00442B89" w:rsidRPr="007537BD"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1C2F48">
        <w:rPr>
          <w:rFonts w:ascii="Garamond" w:eastAsia="LiberationSans" w:hAnsi="Garamond" w:cs="Arial"/>
          <w:b/>
          <w:bCs/>
          <w:sz w:val="24"/>
          <w:szCs w:val="24"/>
        </w:rPr>
        <w:t>0</w:t>
      </w:r>
      <w:r w:rsidR="007537BD">
        <w:rPr>
          <w:rFonts w:ascii="Garamond" w:eastAsia="LiberationSans" w:hAnsi="Garamond" w:cs="Arial"/>
          <w:b/>
          <w:bCs/>
          <w:sz w:val="24"/>
          <w:szCs w:val="24"/>
        </w:rPr>
        <w:t>2</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3A21F3" w14:textId="77777777" w:rsidR="00C125DA" w:rsidRDefault="00C125DA" w:rsidP="00EE5E64">
      <w:pPr>
        <w:jc w:val="both"/>
        <w:rPr>
          <w:rFonts w:ascii="Arial" w:hAnsi="Arial" w:cs="Arial"/>
          <w:sz w:val="24"/>
          <w:szCs w:val="24"/>
        </w:rPr>
      </w:pPr>
    </w:p>
    <w:p w14:paraId="1B354F35" w14:textId="77777777" w:rsidR="00C125DA" w:rsidRDefault="00C125DA" w:rsidP="00EE5E64">
      <w:pPr>
        <w:jc w:val="both"/>
        <w:rPr>
          <w:rFonts w:ascii="Arial" w:hAnsi="Arial" w:cs="Arial"/>
          <w:sz w:val="24"/>
          <w:szCs w:val="24"/>
        </w:rPr>
      </w:pPr>
    </w:p>
    <w:p w14:paraId="672C5541" w14:textId="77777777" w:rsidR="00C125DA" w:rsidRDefault="00C125DA" w:rsidP="00EE5E64">
      <w:pPr>
        <w:jc w:val="both"/>
        <w:rPr>
          <w:rFonts w:ascii="Arial" w:hAnsi="Arial" w:cs="Arial"/>
          <w:sz w:val="24"/>
          <w:szCs w:val="24"/>
        </w:rPr>
      </w:pPr>
    </w:p>
    <w:p w14:paraId="10771A4F" w14:textId="77777777" w:rsidR="007E3641" w:rsidRDefault="007E3641" w:rsidP="00EE5E64">
      <w:pPr>
        <w:jc w:val="both"/>
        <w:rPr>
          <w:rFonts w:ascii="Arial" w:hAnsi="Arial" w:cs="Arial"/>
          <w:sz w:val="24"/>
          <w:szCs w:val="24"/>
        </w:rPr>
      </w:pPr>
    </w:p>
    <w:p w14:paraId="443907DD" w14:textId="77777777" w:rsidR="007E3641" w:rsidRDefault="007E3641" w:rsidP="00EE5E64">
      <w:pPr>
        <w:jc w:val="both"/>
        <w:rPr>
          <w:rFonts w:ascii="Arial" w:hAnsi="Arial" w:cs="Arial"/>
          <w:sz w:val="24"/>
          <w:szCs w:val="24"/>
        </w:rPr>
      </w:pPr>
    </w:p>
    <w:p w14:paraId="5AEF87D8" w14:textId="77777777" w:rsidR="007E3641" w:rsidRDefault="007E3641" w:rsidP="00EE5E64">
      <w:pPr>
        <w:jc w:val="both"/>
        <w:rPr>
          <w:rFonts w:ascii="Arial" w:hAnsi="Arial" w:cs="Arial"/>
          <w:sz w:val="24"/>
          <w:szCs w:val="24"/>
        </w:rPr>
      </w:pPr>
    </w:p>
    <w:p w14:paraId="323B4C27" w14:textId="77777777" w:rsidR="007E3641" w:rsidRDefault="007E3641" w:rsidP="00EE5E64">
      <w:pPr>
        <w:jc w:val="both"/>
        <w:rPr>
          <w:rFonts w:ascii="Arial" w:hAnsi="Arial" w:cs="Arial"/>
          <w:sz w:val="24"/>
          <w:szCs w:val="24"/>
        </w:rPr>
      </w:pPr>
    </w:p>
    <w:p w14:paraId="2ACF96E0" w14:textId="77777777" w:rsidR="00C125DA" w:rsidRDefault="00C125DA" w:rsidP="00EE5E64">
      <w:pPr>
        <w:jc w:val="both"/>
        <w:rPr>
          <w:rFonts w:ascii="Arial" w:hAnsi="Arial" w:cs="Arial"/>
          <w:sz w:val="24"/>
          <w:szCs w:val="24"/>
        </w:rPr>
      </w:pPr>
    </w:p>
    <w:p w14:paraId="76897ACC" w14:textId="77777777" w:rsidR="007537BD" w:rsidRDefault="007537BD" w:rsidP="00EE5E64">
      <w:pPr>
        <w:jc w:val="both"/>
        <w:rPr>
          <w:rFonts w:ascii="Arial" w:hAnsi="Arial" w:cs="Arial"/>
          <w:sz w:val="24"/>
          <w:szCs w:val="24"/>
        </w:rPr>
      </w:pPr>
    </w:p>
    <w:p w14:paraId="1338E477" w14:textId="77777777" w:rsidR="007537BD" w:rsidRDefault="007537BD" w:rsidP="00EE5E64">
      <w:pPr>
        <w:jc w:val="both"/>
        <w:rPr>
          <w:rFonts w:ascii="Arial" w:hAnsi="Arial" w:cs="Arial"/>
          <w:sz w:val="24"/>
          <w:szCs w:val="24"/>
        </w:rPr>
      </w:pPr>
    </w:p>
    <w:p w14:paraId="08A1628E" w14:textId="77777777" w:rsidR="007537BD" w:rsidRDefault="007537BD"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0B773B76" w:rsidR="001A4A35" w:rsidRPr="008612FF" w:rsidRDefault="00A554C3"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7537BD">
        <w:rPr>
          <w:rFonts w:ascii="Garamond" w:hAnsi="Garamond" w:cs="Arial"/>
          <w:b/>
          <w:bCs/>
          <w:sz w:val="24"/>
          <w:szCs w:val="24"/>
        </w:rPr>
        <w:t>02</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067F7041"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7537BD">
        <w:rPr>
          <w:rFonts w:ascii="Arial" w:hAnsi="Arial" w:cs="Arial"/>
          <w:b/>
          <w:bCs/>
          <w:color w:val="000000"/>
          <w:sz w:val="18"/>
          <w:szCs w:val="18"/>
        </w:rPr>
        <w:t>2601221509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054691D8"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7537BD">
        <w:rPr>
          <w:rFonts w:ascii="Garamond" w:hAnsi="Garamond" w:cs="Arial"/>
          <w:b/>
          <w:bCs/>
          <w:sz w:val="24"/>
          <w:szCs w:val="24"/>
        </w:rPr>
        <w:t>2</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14C6C813" w14:textId="77777777" w:rsidR="00DB5D81" w:rsidRDefault="00DB5D81" w:rsidP="00BB0DFE">
      <w:pPr>
        <w:autoSpaceDE w:val="0"/>
        <w:autoSpaceDN w:val="0"/>
        <w:adjustRightInd w:val="0"/>
        <w:rPr>
          <w:rFonts w:ascii="Garamond" w:hAnsi="Garamond" w:cs="Arial"/>
          <w:b/>
          <w:bCs/>
          <w:sz w:val="24"/>
          <w:szCs w:val="24"/>
        </w:rPr>
      </w:pPr>
    </w:p>
    <w:p w14:paraId="4CFE96A0" w14:textId="17461EB1"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7537BD">
        <w:rPr>
          <w:rFonts w:ascii="Garamond" w:hAnsi="Garamond" w:cs="Arial"/>
          <w:b/>
          <w:bCs/>
          <w:sz w:val="24"/>
          <w:szCs w:val="24"/>
        </w:rPr>
        <w:t>02</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3A5B4134"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7537BD">
        <w:rPr>
          <w:rFonts w:ascii="Arial" w:hAnsi="Arial" w:cs="Arial"/>
          <w:b/>
          <w:bCs/>
          <w:color w:val="000000"/>
          <w:sz w:val="18"/>
          <w:szCs w:val="18"/>
        </w:rPr>
        <w:t>2601221509</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2F7B8D70"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9E4706">
        <w:rPr>
          <w:rFonts w:ascii="Garamond" w:hAnsi="Garamond" w:cs="Arial"/>
          <w:b/>
          <w:bCs/>
          <w:sz w:val="24"/>
          <w:szCs w:val="24"/>
        </w:rPr>
        <w:t>0</w:t>
      </w:r>
      <w:r w:rsidR="007537BD">
        <w:rPr>
          <w:rFonts w:ascii="Garamond" w:hAnsi="Garamond" w:cs="Arial"/>
          <w:b/>
          <w:bCs/>
          <w:sz w:val="24"/>
          <w:szCs w:val="24"/>
        </w:rPr>
        <w:t>2</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0BA29738" w14:textId="77777777" w:rsidR="001F395B" w:rsidRPr="00EE5E64" w:rsidRDefault="001F395B" w:rsidP="00EE5E64">
      <w:pPr>
        <w:jc w:val="both"/>
        <w:rPr>
          <w:rFonts w:ascii="Arial" w:hAnsi="Arial" w:cs="Arial"/>
          <w:sz w:val="24"/>
          <w:szCs w:val="24"/>
        </w:rPr>
      </w:pPr>
    </w:p>
    <w:p w14:paraId="77900819" w14:textId="77777777" w:rsidR="001F395B" w:rsidRPr="00EE5E64" w:rsidRDefault="001F395B" w:rsidP="00EE5E64">
      <w:pPr>
        <w:jc w:val="both"/>
        <w:rPr>
          <w:rFonts w:ascii="Arial" w:hAnsi="Arial" w:cs="Arial"/>
          <w:sz w:val="24"/>
          <w:szCs w:val="24"/>
        </w:rPr>
      </w:pPr>
    </w:p>
    <w:p w14:paraId="6B938F3B" w14:textId="0AC012BF" w:rsidR="001F395B" w:rsidRDefault="001F395B" w:rsidP="00EE5E64">
      <w:pPr>
        <w:jc w:val="both"/>
        <w:rPr>
          <w:rFonts w:ascii="Arial" w:hAnsi="Arial" w:cs="Arial"/>
          <w:sz w:val="24"/>
          <w:szCs w:val="24"/>
        </w:rPr>
      </w:pPr>
    </w:p>
    <w:p w14:paraId="059BE1D0" w14:textId="77777777" w:rsidR="005A36EA" w:rsidRPr="00EE5E64" w:rsidRDefault="005A36EA" w:rsidP="00EE5E64">
      <w:pPr>
        <w:jc w:val="both"/>
        <w:rPr>
          <w:rFonts w:ascii="Arial" w:hAnsi="Arial" w:cs="Arial"/>
          <w:sz w:val="24"/>
          <w:szCs w:val="24"/>
        </w:rPr>
      </w:pPr>
    </w:p>
    <w:p w14:paraId="33145C4B" w14:textId="19D8EEAB" w:rsidR="001F395B" w:rsidRDefault="001F395B" w:rsidP="00EE5E64">
      <w:pPr>
        <w:jc w:val="both"/>
        <w:rPr>
          <w:rFonts w:ascii="Arial" w:hAnsi="Arial" w:cs="Arial"/>
          <w:sz w:val="24"/>
          <w:szCs w:val="24"/>
        </w:rPr>
      </w:pPr>
    </w:p>
    <w:p w14:paraId="518483C1" w14:textId="77777777" w:rsidR="001B60E3" w:rsidRDefault="001B60E3" w:rsidP="00EE5E64">
      <w:pPr>
        <w:jc w:val="both"/>
        <w:rPr>
          <w:rFonts w:ascii="Arial" w:hAnsi="Arial" w:cs="Arial"/>
          <w:sz w:val="24"/>
          <w:szCs w:val="24"/>
        </w:rPr>
      </w:pPr>
    </w:p>
    <w:p w14:paraId="63BF669E" w14:textId="77777777" w:rsidR="001B60E3" w:rsidRDefault="001B60E3"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0AD27553"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7537BD">
        <w:rPr>
          <w:rFonts w:ascii="Garamond" w:hAnsi="Garamond" w:cs="Arial"/>
          <w:b/>
          <w:bCs/>
          <w:sz w:val="24"/>
          <w:szCs w:val="24"/>
        </w:rPr>
        <w:t>02</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5A92F516"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7537BD">
        <w:rPr>
          <w:rFonts w:ascii="Arial" w:hAnsi="Arial" w:cs="Arial"/>
          <w:b/>
          <w:bCs/>
          <w:color w:val="000000"/>
          <w:sz w:val="18"/>
          <w:szCs w:val="18"/>
        </w:rPr>
        <w:t>2601221509</w:t>
      </w:r>
      <w:r>
        <w:rPr>
          <w:rFonts w:ascii="Arial" w:hAnsi="Arial" w:cs="Arial"/>
          <w:b/>
          <w:bCs/>
          <w:color w:val="000000"/>
          <w:sz w:val="18"/>
          <w:szCs w:val="18"/>
        </w:rPr>
        <w:t xml:space="preserve">/2022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41719583" w:rsidR="00A154A1" w:rsidRPr="00BA49A4" w:rsidRDefault="007537BD" w:rsidP="00A154A1">
      <w:pPr>
        <w:jc w:val="both"/>
        <w:rPr>
          <w:rFonts w:ascii="Garamond" w:hAnsi="Garamond" w:cs="Arial"/>
          <w:sz w:val="24"/>
          <w:szCs w:val="24"/>
        </w:rPr>
      </w:pPr>
      <w:r>
        <w:rPr>
          <w:rFonts w:ascii="Garamond" w:hAnsi="Garamond" w:cs="Arial"/>
          <w:b/>
          <w:bCs/>
          <w:sz w:val="24"/>
          <w:szCs w:val="24"/>
        </w:rPr>
        <w:t>PREGÃO ELETRÔNICO Nº 02</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2D9219B5"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7537BD">
        <w:rPr>
          <w:rFonts w:ascii="Garamond" w:hAnsi="Garamond" w:cs="Arial"/>
          <w:b/>
          <w:bCs/>
          <w:sz w:val="24"/>
          <w:szCs w:val="24"/>
        </w:rPr>
        <w:t>02</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30A78777"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7537BD">
        <w:rPr>
          <w:rFonts w:ascii="Arial" w:hAnsi="Arial" w:cs="Arial"/>
          <w:b/>
          <w:bCs/>
          <w:color w:val="000000"/>
          <w:sz w:val="18"/>
          <w:szCs w:val="18"/>
        </w:rPr>
        <w:t>2601221509</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DB5D81">
        <w:rPr>
          <w:rFonts w:ascii="Garamond" w:hAnsi="Garamond" w:cs="Arial"/>
          <w:sz w:val="24"/>
          <w:szCs w:val="24"/>
        </w:rPr>
        <w:t>03</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1AEDBE0C"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7537BD">
        <w:rPr>
          <w:rFonts w:ascii="Garamond" w:hAnsi="Garamond" w:cs="Arial"/>
          <w:b/>
          <w:bCs/>
          <w:sz w:val="24"/>
          <w:szCs w:val="24"/>
        </w:rPr>
        <w:t>02</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02A86F81"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7537BD">
        <w:rPr>
          <w:rFonts w:ascii="Garamond" w:hAnsi="Garamond" w:cs="Arial"/>
          <w:sz w:val="24"/>
          <w:szCs w:val="24"/>
        </w:rPr>
        <w:t>02</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55675586" w14:textId="77777777" w:rsidR="007537BD" w:rsidRDefault="007537BD" w:rsidP="00EE5E64">
      <w:pPr>
        <w:jc w:val="both"/>
        <w:rPr>
          <w:rFonts w:ascii="Garamond" w:hAnsi="Garamond" w:cs="Arial"/>
          <w:sz w:val="24"/>
          <w:szCs w:val="24"/>
        </w:rPr>
      </w:pPr>
    </w:p>
    <w:p w14:paraId="7848DDAD" w14:textId="77777777" w:rsidR="007537BD" w:rsidRPr="00813645" w:rsidRDefault="007537BD" w:rsidP="00EE5E64">
      <w:pPr>
        <w:jc w:val="both"/>
        <w:rPr>
          <w:rFonts w:ascii="Garamond" w:hAnsi="Garamond" w:cs="Arial"/>
          <w:sz w:val="24"/>
          <w:szCs w:val="24"/>
        </w:rPr>
      </w:pPr>
    </w:p>
    <w:p w14:paraId="2D3210E6" w14:textId="5F6BDAB5"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7537BD">
        <w:rPr>
          <w:rFonts w:ascii="Garamond" w:hAnsi="Garamond" w:cs="Arial"/>
          <w:b/>
          <w:bCs/>
          <w:sz w:val="24"/>
          <w:szCs w:val="24"/>
        </w:rPr>
        <w:t>02</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297EA6A9" w:rsidR="00EC2F1D" w:rsidRDefault="001C2F48" w:rsidP="00EC2F1D">
      <w:pPr>
        <w:ind w:left="3969"/>
        <w:jc w:val="both"/>
        <w:rPr>
          <w:rFonts w:ascii="Garamond" w:hAnsi="Garamond" w:cs="Arial"/>
          <w:b/>
          <w:color w:val="000000"/>
          <w:sz w:val="24"/>
          <w:szCs w:val="24"/>
        </w:rPr>
      </w:pPr>
      <w:r>
        <w:rPr>
          <w:rFonts w:ascii="Garamond" w:hAnsi="Garamond" w:cs="Arial"/>
          <w:iCs/>
          <w:sz w:val="24"/>
          <w:szCs w:val="24"/>
        </w:rPr>
        <w:t>CONTRATO DE FORNECIMENTO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sidR="00267673">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054222AA"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7537BD">
        <w:rPr>
          <w:rFonts w:ascii="Arial" w:hAnsi="Arial" w:cs="Arial"/>
          <w:b/>
          <w:bCs/>
          <w:color w:val="000000"/>
          <w:sz w:val="18"/>
          <w:szCs w:val="18"/>
        </w:rPr>
        <w:t>2601221509</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7537BD">
        <w:rPr>
          <w:rFonts w:ascii="Garamond" w:hAnsi="Garamond" w:cs="Arial"/>
          <w:iCs/>
          <w:sz w:val="24"/>
          <w:szCs w:val="24"/>
        </w:rPr>
        <w:t>02</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2A102C97" w:rsidR="00EC2F1D" w:rsidRPr="007537BD" w:rsidRDefault="00EC2F1D" w:rsidP="007537BD">
      <w:pPr>
        <w:pStyle w:val="PargrafodaLista"/>
        <w:numPr>
          <w:ilvl w:val="1"/>
          <w:numId w:val="18"/>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w:t>
      </w:r>
      <w:r w:rsidRPr="00DB5D81">
        <w:rPr>
          <w:rFonts w:ascii="Garamond" w:hAnsi="Garamond" w:cs="Arial"/>
          <w:iCs/>
          <w:sz w:val="24"/>
          <w:szCs w:val="24"/>
        </w:rPr>
        <w:t xml:space="preserve">presente instrumento tem por objeto </w:t>
      </w:r>
      <w:r w:rsidR="003E097F" w:rsidRPr="00DB5D81">
        <w:rPr>
          <w:rFonts w:ascii="Garamond" w:hAnsi="Garamond" w:cs="Arial"/>
          <w:iCs/>
          <w:sz w:val="24"/>
          <w:szCs w:val="24"/>
        </w:rPr>
        <w:t>a</w:t>
      </w:r>
      <w:r w:rsidR="007537BD">
        <w:rPr>
          <w:rFonts w:ascii="Garamond" w:hAnsi="Garamond" w:cs="Arial"/>
          <w:iCs/>
          <w:sz w:val="24"/>
          <w:szCs w:val="24"/>
        </w:rPr>
        <w:t xml:space="preserve"> </w:t>
      </w:r>
      <w:r w:rsidR="007537BD" w:rsidRPr="00B41206">
        <w:rPr>
          <w:rFonts w:cstheme="minorHAnsi"/>
          <w:b/>
          <w:sz w:val="24"/>
          <w:szCs w:val="24"/>
        </w:rPr>
        <w:t>REGISTRO DE PREÇOS PARA EVENTUAL CONTRATAÇÃO DE EMPRESA ESPECIALIZA NO FORNECIMENTO DE GÊNEROS ALIMENTÍCIO, DESTINADO ALIMENTAÇÃO ESCOLAR DA REDE MUNICIPAL DE ENSINO DE SANTANA DO MARANHÃO/MA</w:t>
      </w:r>
      <w:r w:rsidRPr="007537BD">
        <w:rPr>
          <w:rFonts w:ascii="Garamond" w:hAnsi="Garamond" w:cs="Arial"/>
          <w:iCs/>
          <w:sz w:val="24"/>
          <w:szCs w:val="24"/>
        </w:rPr>
        <w:t xml:space="preserve">, em conformidade com os itens registrados na </w:t>
      </w:r>
      <w:r w:rsidRPr="007537BD">
        <w:rPr>
          <w:rFonts w:ascii="Garamond" w:hAnsi="Garamond" w:cs="Arial"/>
          <w:b/>
          <w:iCs/>
          <w:sz w:val="24"/>
          <w:szCs w:val="24"/>
        </w:rPr>
        <w:t xml:space="preserve">Ata de </w:t>
      </w:r>
      <w:r w:rsidR="007E3641" w:rsidRPr="007537BD">
        <w:rPr>
          <w:rFonts w:ascii="Garamond" w:hAnsi="Garamond" w:cs="Arial"/>
          <w:b/>
          <w:iCs/>
          <w:sz w:val="24"/>
          <w:szCs w:val="24"/>
        </w:rPr>
        <w:t>Registro de Preços nº _____/2022</w:t>
      </w:r>
      <w:r w:rsidRPr="007537BD">
        <w:rPr>
          <w:rFonts w:ascii="Garamond" w:hAnsi="Garamond" w:cs="Arial"/>
          <w:b/>
          <w:iCs/>
          <w:color w:val="000000"/>
          <w:sz w:val="24"/>
          <w:szCs w:val="24"/>
        </w:rPr>
        <w:t>-</w:t>
      </w:r>
      <w:r w:rsidRPr="007537BD">
        <w:rPr>
          <w:rFonts w:ascii="Garamond" w:hAnsi="Garamond" w:cs="Arial"/>
          <w:b/>
          <w:sz w:val="24"/>
          <w:szCs w:val="24"/>
        </w:rPr>
        <w:t>PMSM</w:t>
      </w:r>
      <w:r w:rsidRPr="007537BD">
        <w:rPr>
          <w:rFonts w:ascii="Garamond" w:hAnsi="Garamond" w:cs="Arial"/>
          <w:sz w:val="24"/>
          <w:szCs w:val="24"/>
        </w:rPr>
        <w:t>, e da proposta apresentada pela</w:t>
      </w:r>
      <w:r w:rsidRPr="007537BD">
        <w:rPr>
          <w:rFonts w:ascii="Garamond" w:hAnsi="Garamond" w:cs="Arial"/>
          <w:iCs/>
          <w:sz w:val="24"/>
          <w:szCs w:val="24"/>
        </w:rPr>
        <w:t xml:space="preserve"> </w:t>
      </w:r>
      <w:r w:rsidRPr="007537BD">
        <w:rPr>
          <w:rFonts w:ascii="Garamond" w:hAnsi="Garamond" w:cs="Arial"/>
          <w:b/>
          <w:bCs/>
          <w:iCs/>
          <w:sz w:val="24"/>
          <w:szCs w:val="24"/>
        </w:rPr>
        <w:t>CONTRATADA</w:t>
      </w:r>
      <w:r w:rsidRPr="007537BD">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4B48D7">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24DDD5E0"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436469">
        <w:rPr>
          <w:rFonts w:ascii="Garamond" w:hAnsi="Garamond" w:cs="Arial"/>
          <w:color w:val="000000"/>
          <w:sz w:val="24"/>
          <w:szCs w:val="24"/>
        </w:rPr>
        <w:t xml:space="preserve"> Valor do </w:t>
      </w:r>
      <w:r w:rsidR="00842B49">
        <w:rPr>
          <w:rFonts w:ascii="Garamond" w:hAnsi="Garamond" w:cs="Arial"/>
          <w:color w:val="000000"/>
          <w:sz w:val="24"/>
          <w:szCs w:val="24"/>
        </w:rPr>
        <w:t>item</w:t>
      </w:r>
      <w:r>
        <w:rPr>
          <w:rFonts w:ascii="Garamond" w:hAnsi="Garamond" w:cs="Arial"/>
          <w:color w:val="000000"/>
          <w:sz w:val="24"/>
          <w:szCs w:val="24"/>
        </w:rPr>
        <w:t xml:space="preserve"> XXX R$ _________ (__________). </w:t>
      </w:r>
    </w:p>
    <w:p w14:paraId="326FD107"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442BDE52"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xml:space="preserve">: --------------------- </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4B48D7">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Default="00A0062A" w:rsidP="00EC2F1D">
      <w:pPr>
        <w:jc w:val="both"/>
        <w:rPr>
          <w:rFonts w:ascii="Garamond" w:hAnsi="Garamond" w:cs="Arial"/>
          <w:sz w:val="24"/>
          <w:szCs w:val="24"/>
        </w:rPr>
      </w:pPr>
    </w:p>
    <w:p w14:paraId="11354867" w14:textId="77777777" w:rsidR="00A0062A" w:rsidRDefault="00A0062A" w:rsidP="00EC2F1D">
      <w:pPr>
        <w:jc w:val="both"/>
        <w:rPr>
          <w:rFonts w:ascii="Garamond" w:hAnsi="Garamond" w:cs="Arial"/>
          <w:sz w:val="24"/>
          <w:szCs w:val="24"/>
        </w:rPr>
      </w:pPr>
    </w:p>
    <w:p w14:paraId="44273F34" w14:textId="77777777" w:rsidR="00A0062A" w:rsidRDefault="00A0062A" w:rsidP="00EC2F1D">
      <w:pPr>
        <w:jc w:val="both"/>
        <w:rPr>
          <w:rFonts w:ascii="Garamond" w:hAnsi="Garamond" w:cs="Arial"/>
          <w:sz w:val="24"/>
          <w:szCs w:val="24"/>
        </w:rPr>
      </w:pPr>
    </w:p>
    <w:p w14:paraId="30B0990A" w14:textId="77777777" w:rsidR="00A0062A"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51B2BA71" w14:textId="77777777" w:rsidR="00A0062A" w:rsidRDefault="00A0062A" w:rsidP="00EC2F1D">
      <w:pPr>
        <w:jc w:val="both"/>
        <w:rPr>
          <w:rFonts w:ascii="Garamond" w:hAnsi="Garamond" w:cs="Arial"/>
          <w:sz w:val="24"/>
          <w:szCs w:val="24"/>
        </w:rPr>
      </w:pPr>
    </w:p>
    <w:p w14:paraId="50A75918" w14:textId="77777777" w:rsidR="00A0062A" w:rsidRDefault="00A0062A" w:rsidP="00EC2F1D">
      <w:pPr>
        <w:jc w:val="both"/>
        <w:rPr>
          <w:rFonts w:ascii="Garamond" w:hAnsi="Garamond" w:cs="Arial"/>
          <w:sz w:val="24"/>
          <w:szCs w:val="24"/>
        </w:rPr>
      </w:pPr>
    </w:p>
    <w:p w14:paraId="3F11C89B" w14:textId="77777777" w:rsidR="00A0062A" w:rsidRDefault="00A0062A" w:rsidP="00EC2F1D">
      <w:pPr>
        <w:jc w:val="both"/>
        <w:rPr>
          <w:rFonts w:ascii="Garamond" w:hAnsi="Garamond" w:cs="Arial"/>
          <w:sz w:val="24"/>
          <w:szCs w:val="24"/>
        </w:rPr>
      </w:pPr>
    </w:p>
    <w:p w14:paraId="2849C8D0" w14:textId="77777777" w:rsidR="00A0062A" w:rsidRDefault="00A0062A" w:rsidP="00EC2F1D">
      <w:pPr>
        <w:jc w:val="both"/>
        <w:rPr>
          <w:rFonts w:ascii="Garamond" w:hAnsi="Garamond" w:cs="Arial"/>
          <w:sz w:val="24"/>
          <w:szCs w:val="24"/>
        </w:rPr>
      </w:pPr>
    </w:p>
    <w:p w14:paraId="31A9999F" w14:textId="77777777" w:rsidR="00A0062A" w:rsidRDefault="00A0062A" w:rsidP="00EC2F1D">
      <w:pPr>
        <w:jc w:val="both"/>
        <w:rPr>
          <w:rFonts w:ascii="Garamond" w:hAnsi="Garamond" w:cs="Arial"/>
          <w:sz w:val="24"/>
          <w:szCs w:val="24"/>
        </w:rPr>
      </w:pPr>
    </w:p>
    <w:p w14:paraId="52773C3B" w14:textId="77777777" w:rsidR="00A0062A" w:rsidRDefault="00A0062A" w:rsidP="00EC2F1D">
      <w:pPr>
        <w:jc w:val="both"/>
        <w:rPr>
          <w:rFonts w:ascii="Garamond" w:hAnsi="Garamond" w:cs="Arial"/>
          <w:sz w:val="24"/>
          <w:szCs w:val="24"/>
        </w:rPr>
      </w:pPr>
    </w:p>
    <w:p w14:paraId="434E8A9C" w14:textId="77777777" w:rsidR="00A0062A" w:rsidRDefault="00A0062A" w:rsidP="00EC2F1D">
      <w:pPr>
        <w:jc w:val="both"/>
        <w:rPr>
          <w:rFonts w:ascii="Garamond" w:hAnsi="Garamond" w:cs="Arial"/>
          <w:sz w:val="24"/>
          <w:szCs w:val="24"/>
        </w:rPr>
      </w:pPr>
    </w:p>
    <w:p w14:paraId="37286115" w14:textId="77777777" w:rsidR="00A0062A" w:rsidRDefault="00A0062A" w:rsidP="00EC2F1D">
      <w:pPr>
        <w:jc w:val="both"/>
        <w:rPr>
          <w:rFonts w:ascii="Garamond" w:hAnsi="Garamond" w:cs="Arial"/>
          <w:sz w:val="24"/>
          <w:szCs w:val="24"/>
        </w:rPr>
      </w:pPr>
    </w:p>
    <w:p w14:paraId="23213760" w14:textId="77777777" w:rsidR="00A0062A" w:rsidRDefault="00A0062A" w:rsidP="00EC2F1D">
      <w:pPr>
        <w:jc w:val="both"/>
        <w:rPr>
          <w:rFonts w:ascii="Garamond" w:hAnsi="Garamond" w:cs="Arial"/>
          <w:sz w:val="24"/>
          <w:szCs w:val="24"/>
        </w:rPr>
      </w:pPr>
    </w:p>
    <w:p w14:paraId="4C56220F" w14:textId="77777777" w:rsidR="00A0062A" w:rsidRDefault="00A0062A" w:rsidP="00EC2F1D">
      <w:pPr>
        <w:jc w:val="both"/>
        <w:rPr>
          <w:rFonts w:ascii="Garamond" w:hAnsi="Garamond" w:cs="Arial"/>
          <w:sz w:val="24"/>
          <w:szCs w:val="24"/>
        </w:rPr>
      </w:pPr>
    </w:p>
    <w:p w14:paraId="1F657E88" w14:textId="77777777" w:rsidR="00A0062A" w:rsidRDefault="00A0062A" w:rsidP="00EC2F1D">
      <w:pPr>
        <w:jc w:val="both"/>
        <w:rPr>
          <w:rFonts w:ascii="Garamond" w:hAnsi="Garamond" w:cs="Arial"/>
          <w:sz w:val="24"/>
          <w:szCs w:val="24"/>
        </w:rPr>
      </w:pPr>
    </w:p>
    <w:p w14:paraId="13B3DC29" w14:textId="77777777" w:rsidR="00A0062A" w:rsidRDefault="00A0062A" w:rsidP="00EC2F1D">
      <w:pPr>
        <w:jc w:val="both"/>
        <w:rPr>
          <w:rFonts w:ascii="Garamond" w:hAnsi="Garamond" w:cs="Arial"/>
          <w:sz w:val="24"/>
          <w:szCs w:val="24"/>
        </w:rPr>
      </w:pPr>
    </w:p>
    <w:p w14:paraId="7611BF92" w14:textId="77777777" w:rsidR="00A0062A" w:rsidRDefault="00A0062A" w:rsidP="00EC2F1D">
      <w:pPr>
        <w:jc w:val="both"/>
        <w:rPr>
          <w:rFonts w:ascii="Garamond" w:hAnsi="Garamond" w:cs="Arial"/>
          <w:sz w:val="24"/>
          <w:szCs w:val="24"/>
        </w:rPr>
      </w:pPr>
    </w:p>
    <w:p w14:paraId="21EF4A76" w14:textId="77777777" w:rsidR="00A0062A" w:rsidRDefault="00A0062A" w:rsidP="00EC2F1D">
      <w:pPr>
        <w:jc w:val="both"/>
        <w:rPr>
          <w:rFonts w:ascii="Garamond" w:hAnsi="Garamond" w:cs="Arial"/>
          <w:sz w:val="24"/>
          <w:szCs w:val="24"/>
        </w:rPr>
      </w:pPr>
    </w:p>
    <w:p w14:paraId="7408659C" w14:textId="77777777" w:rsidR="00A0062A" w:rsidRDefault="00A0062A" w:rsidP="00EC2F1D">
      <w:pPr>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7794F07C"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7537BD">
        <w:rPr>
          <w:rFonts w:ascii="Garamond" w:hAnsi="Garamond" w:cs="Arial"/>
          <w:b/>
          <w:bCs/>
          <w:sz w:val="24"/>
          <w:szCs w:val="24"/>
        </w:rPr>
        <w:t>02</w:t>
      </w:r>
      <w:r w:rsidR="00DB5D81">
        <w:rPr>
          <w:rFonts w:ascii="Garamond" w:hAnsi="Garamond" w:cs="Arial"/>
          <w:b/>
          <w:bCs/>
          <w:sz w:val="24"/>
          <w:szCs w:val="24"/>
        </w:rPr>
        <w:t>/</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0D556ADE"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7537BD">
        <w:rPr>
          <w:rFonts w:ascii="Garamond" w:hAnsi="Garamond" w:cs="Arial"/>
          <w:sz w:val="24"/>
          <w:szCs w:val="24"/>
        </w:rPr>
        <w:t>02</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6B400B49"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7537BD">
        <w:rPr>
          <w:rFonts w:ascii="Garamond" w:hAnsi="Garamond" w:cs="Arial"/>
          <w:sz w:val="24"/>
          <w:szCs w:val="24"/>
        </w:rPr>
        <w:t>02</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30EB5483"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7537BD">
        <w:rPr>
          <w:rFonts w:ascii="Garamond" w:hAnsi="Garamond" w:cs="Arial"/>
          <w:sz w:val="24"/>
          <w:szCs w:val="24"/>
        </w:rPr>
        <w:t>02</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18BB9EBB"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7537BD">
        <w:rPr>
          <w:rFonts w:ascii="Garamond" w:hAnsi="Garamond" w:cs="Arial"/>
          <w:sz w:val="24"/>
          <w:szCs w:val="24"/>
        </w:rPr>
        <w:t>02</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595502A5"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7537BD">
        <w:rPr>
          <w:rFonts w:ascii="Garamond" w:hAnsi="Garamond" w:cs="Arial"/>
          <w:sz w:val="24"/>
          <w:szCs w:val="24"/>
        </w:rPr>
        <w:t>02</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Pr="008C01A5" w:rsidRDefault="00501AE7"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738A98E8"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AD0811">
        <w:rPr>
          <w:rFonts w:ascii="Garamond" w:hAnsi="Garamond" w:cs="Arial"/>
          <w:b/>
          <w:bCs/>
          <w:sz w:val="24"/>
          <w:szCs w:val="24"/>
        </w:rPr>
        <w:t>0</w:t>
      </w:r>
      <w:r w:rsidR="007537BD">
        <w:rPr>
          <w:rFonts w:ascii="Garamond" w:hAnsi="Garamond" w:cs="Arial"/>
          <w:b/>
          <w:bCs/>
          <w:sz w:val="24"/>
          <w:szCs w:val="24"/>
        </w:rPr>
        <w:t>2</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00B917E2"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7537BD">
        <w:rPr>
          <w:rFonts w:ascii="Garamond" w:hAnsi="Garamond" w:cs="Arial"/>
          <w:b/>
          <w:bCs/>
          <w:sz w:val="24"/>
          <w:szCs w:val="24"/>
        </w:rPr>
        <w:t>02</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DB5D81" w:rsidRDefault="00107042" w:rsidP="00107042">
      <w:pPr>
        <w:autoSpaceDE w:val="0"/>
        <w:autoSpaceDN w:val="0"/>
        <w:adjustRightInd w:val="0"/>
        <w:jc w:val="both"/>
        <w:rPr>
          <w:rFonts w:ascii="Garamond" w:hAnsi="Garamond" w:cs="Arial"/>
          <w:sz w:val="24"/>
          <w:szCs w:val="24"/>
        </w:rPr>
      </w:pPr>
    </w:p>
    <w:p w14:paraId="691FBAB6" w14:textId="68EEEBC9" w:rsidR="00107042" w:rsidRPr="00AD0811" w:rsidRDefault="00107042" w:rsidP="00107042">
      <w:pPr>
        <w:autoSpaceDE w:val="0"/>
        <w:autoSpaceDN w:val="0"/>
        <w:adjustRightInd w:val="0"/>
        <w:jc w:val="both"/>
        <w:rPr>
          <w:rFonts w:ascii="Garamond" w:hAnsi="Garamond" w:cs="Tahoma"/>
          <w:sz w:val="24"/>
          <w:szCs w:val="24"/>
        </w:rPr>
      </w:pPr>
      <w:r w:rsidRPr="00DB5D81">
        <w:rPr>
          <w:rFonts w:ascii="Garamond" w:hAnsi="Garamond" w:cs="Arial"/>
          <w:sz w:val="24"/>
          <w:szCs w:val="24"/>
        </w:rPr>
        <w:t xml:space="preserve">Pela presente, submetemos à apreciação de V.Sa., a nossa proposta relativa a licitação em epígrafe, objetivando </w:t>
      </w:r>
      <w:r w:rsidR="00AC5DCA" w:rsidRPr="00DB5D81">
        <w:rPr>
          <w:rFonts w:ascii="Garamond" w:hAnsi="Garamond" w:cs="Arial"/>
          <w:sz w:val="24"/>
          <w:szCs w:val="24"/>
        </w:rPr>
        <w:t xml:space="preserve">O </w:t>
      </w:r>
      <w:r w:rsidR="00AC5DCA" w:rsidRPr="00DB5D81">
        <w:rPr>
          <w:rFonts w:ascii="Garamond" w:hAnsi="Garamond" w:cs="Tahoma"/>
          <w:sz w:val="24"/>
          <w:szCs w:val="24"/>
        </w:rPr>
        <w:t xml:space="preserve">Registro de Preços para eventual </w:t>
      </w:r>
      <w:r w:rsidR="007537BD" w:rsidRPr="00B41206">
        <w:rPr>
          <w:rFonts w:cstheme="minorHAnsi"/>
          <w:b/>
          <w:sz w:val="24"/>
          <w:szCs w:val="24"/>
        </w:rPr>
        <w:t>CONTRATAÇÃO DE EMPRESA ESPECIALIZA NO FORNECIMENTO DE GÊNEROS ALIMENTÍCIO, DESTINADO ALIMENTAÇÃO ESCOLAR DA REDE MUNICIPAL DE ENSINO DE SANTANA DO MARANHÃO/MA</w:t>
      </w:r>
      <w:r w:rsidRPr="00DB5D81">
        <w:rPr>
          <w:rFonts w:ascii="Garamond" w:hAnsi="Garamond" w:cs="Arial"/>
          <w:bCs/>
          <w:sz w:val="24"/>
          <w:szCs w:val="24"/>
        </w:rPr>
        <w:t>,</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001C2F48">
        <w:rPr>
          <w:rFonts w:ascii="Garamond" w:hAnsi="Garamond" w:cs="Arial"/>
          <w:sz w:val="24"/>
          <w:szCs w:val="24"/>
        </w:rPr>
        <w:t>/fornecimento</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145C54FE"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8940FA">
        <w:rPr>
          <w:rFonts w:ascii="Garamond" w:hAnsi="Garamond" w:cs="Arial"/>
          <w:sz w:val="24"/>
          <w:szCs w:val="24"/>
        </w:rPr>
        <w:t xml:space="preserve">produtos </w:t>
      </w:r>
      <w:r w:rsidRPr="008C01A5">
        <w:rPr>
          <w:rFonts w:ascii="Garamond" w:hAnsi="Garamond" w:cs="Arial"/>
          <w:sz w:val="24"/>
          <w:szCs w:val="24"/>
        </w:rPr>
        <w:t xml:space="preserve">serão </w:t>
      </w:r>
      <w:r w:rsidR="001C2F48">
        <w:rPr>
          <w:rFonts w:ascii="Garamond" w:hAnsi="Garamond" w:cs="Arial"/>
          <w:sz w:val="24"/>
          <w:szCs w:val="24"/>
        </w:rPr>
        <w:t>fornecidos/serviços prestados</w:t>
      </w:r>
      <w:r w:rsidR="008940FA">
        <w:rPr>
          <w:rFonts w:ascii="Garamond" w:hAnsi="Garamond" w:cs="Arial"/>
          <w:sz w:val="24"/>
          <w:szCs w:val="24"/>
        </w:rPr>
        <w:t xml:space="preserve">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001C2F48">
        <w:rPr>
          <w:rFonts w:ascii="Garamond" w:hAnsi="Garamond" w:cs="Arial"/>
          <w:sz w:val="24"/>
          <w:szCs w:val="24"/>
        </w:rPr>
        <w:t>/Fornecimento</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8C01A5">
        <w:rPr>
          <w:rFonts w:ascii="Garamond" w:hAnsi="Garamond" w:cs="Arial"/>
          <w:sz w:val="24"/>
          <w:szCs w:val="24"/>
        </w:rPr>
        <w:t>Diretor (es) ou equivalente da</w:t>
      </w:r>
    </w:p>
    <w:sectPr w:rsidR="002F2C45" w:rsidRPr="008C01A5" w:rsidSect="00AA1799">
      <w:headerReference w:type="default" r:id="rId16"/>
      <w:footerReference w:type="default" r:id="rId17"/>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5749F" w14:textId="77777777" w:rsidR="00786C5C" w:rsidRDefault="00786C5C">
      <w:r>
        <w:separator/>
      </w:r>
    </w:p>
  </w:endnote>
  <w:endnote w:type="continuationSeparator" w:id="0">
    <w:p w14:paraId="2F816B0D" w14:textId="77777777" w:rsidR="00786C5C" w:rsidRDefault="0078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BoldMT">
    <w:altName w:val="Arial Unicode MS"/>
    <w:charset w:val="88"/>
    <w:family w:val="swiss"/>
    <w:pitch w:val="default"/>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5218E6" w:rsidRDefault="005218E6">
    <w:pPr>
      <w:rPr>
        <w:lang w:val="pt-BR"/>
      </w:rPr>
    </w:pPr>
  </w:p>
  <w:p w14:paraId="7FE71472" w14:textId="77777777" w:rsidR="005218E6" w:rsidRPr="00F202D4" w:rsidRDefault="005218E6"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5218E6" w:rsidRPr="006300AB" w:rsidRDefault="005218E6"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786C5C">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5218E6" w:rsidRDefault="005218E6">
    <w:pPr>
      <w:rPr>
        <w:lang w:val="pt-BR"/>
      </w:rPr>
    </w:pPr>
  </w:p>
  <w:p w14:paraId="7D2E4CF1" w14:textId="77777777" w:rsidR="005218E6" w:rsidRDefault="005218E6">
    <w:pPr>
      <w:rPr>
        <w:lang w:val="pt-BR"/>
      </w:rPr>
    </w:pPr>
  </w:p>
  <w:p w14:paraId="744AC6F0" w14:textId="77777777" w:rsidR="005218E6" w:rsidRPr="006300AB" w:rsidRDefault="005218E6">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FB26" w14:textId="77777777" w:rsidR="00786C5C" w:rsidRDefault="00786C5C">
      <w:r>
        <w:separator/>
      </w:r>
    </w:p>
  </w:footnote>
  <w:footnote w:type="continuationSeparator" w:id="0">
    <w:p w14:paraId="221B01AE" w14:textId="77777777" w:rsidR="00786C5C" w:rsidRDefault="00786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5218E6" w:rsidRPr="006174DA" w:rsidRDefault="005218E6"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5218E6" w:rsidRPr="006174DA" w:rsidRDefault="005218E6"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5218E6" w:rsidRPr="00C77FBB" w:rsidRDefault="005218E6"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5218E6" w:rsidRDefault="005218E6"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5218E6" w:rsidRPr="00F0705F" w:rsidRDefault="005218E6"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5" w15:restartNumberingAfterBreak="0">
    <w:nsid w:val="068547E3"/>
    <w:multiLevelType w:val="multilevel"/>
    <w:tmpl w:val="9F9CC900"/>
    <w:lvl w:ilvl="0">
      <w:start w:val="1"/>
      <w:numFmt w:val="decimal"/>
      <w:lvlText w:val="%1."/>
      <w:lvlJc w:val="left"/>
      <w:pPr>
        <w:ind w:left="360" w:hanging="360"/>
      </w:pPr>
      <w:rPr>
        <w:b/>
      </w:rPr>
    </w:lvl>
    <w:lvl w:ilvl="1">
      <w:start w:val="1"/>
      <w:numFmt w:val="decimal"/>
      <w:lvlText w:val="%1.%2."/>
      <w:lvlJc w:val="left"/>
      <w:pPr>
        <w:ind w:left="360" w:hanging="360"/>
      </w:pPr>
      <w:rPr>
        <w:b/>
        <w:i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0DB871A0"/>
    <w:multiLevelType w:val="hybridMultilevel"/>
    <w:tmpl w:val="D3AAA1D8"/>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2D0DFD"/>
    <w:multiLevelType w:val="multilevel"/>
    <w:tmpl w:val="73B2F5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5E5608"/>
    <w:multiLevelType w:val="multilevel"/>
    <w:tmpl w:val="700871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Cambria" w:hAnsi="Cambria"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27F5207"/>
    <w:multiLevelType w:val="hybridMultilevel"/>
    <w:tmpl w:val="1B108548"/>
    <w:lvl w:ilvl="0" w:tplc="948A10F6">
      <w:start w:val="1"/>
      <w:numFmt w:val="lowerLetter"/>
      <w:lvlText w:val="%1)"/>
      <w:lvlJc w:val="left"/>
      <w:pPr>
        <w:ind w:left="360" w:hanging="360"/>
      </w:pPr>
      <w:rPr>
        <w:rFonts w:ascii="Times New Roman" w:hAnsi="Times New Roman" w:cs="Times New Roman"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6C12593"/>
    <w:multiLevelType w:val="hybridMultilevel"/>
    <w:tmpl w:val="3E50E072"/>
    <w:lvl w:ilvl="0" w:tplc="264E04B2">
      <w:start w:val="1"/>
      <w:numFmt w:val="decimal"/>
      <w:lvlText w:val="%1."/>
      <w:lvlJc w:val="left"/>
      <w:pPr>
        <w:ind w:left="360" w:hanging="360"/>
      </w:pPr>
      <w:rPr>
        <w:rFonts w:cs="Times New Roman" w:hint="default"/>
        <w:b/>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2"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B7E6813"/>
    <w:multiLevelType w:val="hybridMultilevel"/>
    <w:tmpl w:val="47EA6044"/>
    <w:lvl w:ilvl="0" w:tplc="8AD6BCCA">
      <w:start w:val="16"/>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DD528F"/>
    <w:multiLevelType w:val="multilevel"/>
    <w:tmpl w:val="3D8ECEB8"/>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5813" w:hanging="360"/>
      </w:pPr>
      <w:rPr>
        <w:rFonts w:ascii="Cambria" w:hAnsi="Cambria" w:hint="default"/>
        <w:b/>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17"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3E42A3"/>
    <w:multiLevelType w:val="hybridMultilevel"/>
    <w:tmpl w:val="120460A4"/>
    <w:lvl w:ilvl="0" w:tplc="F2FEABF2">
      <w:start w:val="1"/>
      <w:numFmt w:val="lowerLetter"/>
      <w:lvlText w:val="%1)"/>
      <w:lvlJc w:val="left"/>
      <w:pPr>
        <w:ind w:left="-131" w:hanging="360"/>
      </w:pPr>
      <w:rPr>
        <w:b/>
      </w:r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abstractNum w:abstractNumId="19" w15:restartNumberingAfterBreak="0">
    <w:nsid w:val="29915E53"/>
    <w:multiLevelType w:val="multilevel"/>
    <w:tmpl w:val="A3C406A2"/>
    <w:lvl w:ilvl="0">
      <w:start w:val="8"/>
      <w:numFmt w:val="decimal"/>
      <w:lvlText w:val="%1."/>
      <w:lvlJc w:val="left"/>
      <w:pPr>
        <w:ind w:left="1068" w:hanging="360"/>
      </w:pPr>
      <w:rPr>
        <w:rFonts w:hint="default"/>
      </w:rPr>
    </w:lvl>
    <w:lvl w:ilvl="1">
      <w:start w:val="1"/>
      <w:numFmt w:val="decimal"/>
      <w:lvlText w:val="%1.%2."/>
      <w:lvlJc w:val="left"/>
      <w:pPr>
        <w:ind w:left="1500" w:hanging="432"/>
      </w:pPr>
      <w:rPr>
        <w:rFonts w:hint="default"/>
        <w:b/>
        <w:i w:val="0"/>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b/>
        <w:color w:val="auto"/>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0"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3FC0971"/>
    <w:multiLevelType w:val="hybridMultilevel"/>
    <w:tmpl w:val="F174B87A"/>
    <w:lvl w:ilvl="0" w:tplc="82686428">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9AF3E35"/>
    <w:multiLevelType w:val="multilevel"/>
    <w:tmpl w:val="0C068D0C"/>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736" w:hanging="1800"/>
      </w:pPr>
      <w:rPr>
        <w:rFonts w:hint="default"/>
        <w:b w:val="0"/>
      </w:rPr>
    </w:lvl>
  </w:abstractNum>
  <w:abstractNum w:abstractNumId="24" w15:restartNumberingAfterBreak="0">
    <w:nsid w:val="39F53308"/>
    <w:multiLevelType w:val="hybridMultilevel"/>
    <w:tmpl w:val="09344B48"/>
    <w:lvl w:ilvl="0" w:tplc="952C388E">
      <w:start w:val="21"/>
      <w:numFmt w:val="decimal"/>
      <w:lvlText w:val="%1."/>
      <w:lvlJc w:val="left"/>
      <w:pPr>
        <w:ind w:left="1080" w:hanging="360"/>
      </w:pPr>
      <w:rPr>
        <w:rFonts w:hint="default"/>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A810CB"/>
    <w:multiLevelType w:val="hybridMultilevel"/>
    <w:tmpl w:val="648CA400"/>
    <w:lvl w:ilvl="0" w:tplc="3A4274FC">
      <w:start w:val="22"/>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DD7083F"/>
    <w:multiLevelType w:val="hybridMultilevel"/>
    <w:tmpl w:val="FD7C0D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8B75FC"/>
    <w:multiLevelType w:val="hybridMultilevel"/>
    <w:tmpl w:val="57527DA6"/>
    <w:lvl w:ilvl="0" w:tplc="CD6EA3FA">
      <w:start w:val="30"/>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B9B01C0"/>
    <w:multiLevelType w:val="hybridMultilevel"/>
    <w:tmpl w:val="4AA4CC70"/>
    <w:lvl w:ilvl="0" w:tplc="5E4049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6" w15:restartNumberingAfterBreak="0">
    <w:nsid w:val="62A35E66"/>
    <w:multiLevelType w:val="multilevel"/>
    <w:tmpl w:val="2396B9A0"/>
    <w:lvl w:ilvl="0">
      <w:start w:val="27"/>
      <w:numFmt w:val="decimal"/>
      <w:lvlText w:val="%1."/>
      <w:lvlJc w:val="left"/>
      <w:pPr>
        <w:ind w:left="720" w:hanging="360"/>
      </w:pPr>
      <w:rPr>
        <w:rFonts w:ascii="Bahnschrift Light SemiCondensed" w:hAnsi="Bahnschrift Light SemiCondensed" w:cs="Times New Roman"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3BD269A"/>
    <w:multiLevelType w:val="hybridMultilevel"/>
    <w:tmpl w:val="1B225928"/>
    <w:lvl w:ilvl="0" w:tplc="0416000B">
      <w:start w:val="1"/>
      <w:numFmt w:val="bullet"/>
      <w:lvlText w:val=""/>
      <w:lvlJc w:val="left"/>
      <w:pPr>
        <w:ind w:left="578" w:hanging="360"/>
      </w:pPr>
      <w:rPr>
        <w:rFonts w:ascii="Wingdings" w:hAnsi="Wingdings" w:hint="default"/>
      </w:rPr>
    </w:lvl>
    <w:lvl w:ilvl="1" w:tplc="04160003">
      <w:start w:val="1"/>
      <w:numFmt w:val="bullet"/>
      <w:lvlText w:val="o"/>
      <w:lvlJc w:val="left"/>
      <w:pPr>
        <w:ind w:left="1298" w:hanging="360"/>
      </w:pPr>
      <w:rPr>
        <w:rFonts w:ascii="Courier New" w:hAnsi="Courier New" w:cs="Courier New" w:hint="default"/>
      </w:rPr>
    </w:lvl>
    <w:lvl w:ilvl="2" w:tplc="04160005">
      <w:start w:val="1"/>
      <w:numFmt w:val="bullet"/>
      <w:lvlText w:val=""/>
      <w:lvlJc w:val="left"/>
      <w:pPr>
        <w:ind w:left="2018" w:hanging="360"/>
      </w:pPr>
      <w:rPr>
        <w:rFonts w:ascii="Wingdings" w:hAnsi="Wingdings" w:hint="default"/>
      </w:rPr>
    </w:lvl>
    <w:lvl w:ilvl="3" w:tplc="04160001">
      <w:start w:val="1"/>
      <w:numFmt w:val="bullet"/>
      <w:lvlText w:val=""/>
      <w:lvlJc w:val="left"/>
      <w:pPr>
        <w:ind w:left="2738" w:hanging="360"/>
      </w:pPr>
      <w:rPr>
        <w:rFonts w:ascii="Symbol" w:hAnsi="Symbol" w:hint="default"/>
      </w:rPr>
    </w:lvl>
    <w:lvl w:ilvl="4" w:tplc="04160003">
      <w:start w:val="1"/>
      <w:numFmt w:val="bullet"/>
      <w:lvlText w:val="o"/>
      <w:lvlJc w:val="left"/>
      <w:pPr>
        <w:ind w:left="3458" w:hanging="360"/>
      </w:pPr>
      <w:rPr>
        <w:rFonts w:ascii="Courier New" w:hAnsi="Courier New" w:cs="Courier New" w:hint="default"/>
      </w:rPr>
    </w:lvl>
    <w:lvl w:ilvl="5" w:tplc="04160005">
      <w:start w:val="1"/>
      <w:numFmt w:val="bullet"/>
      <w:lvlText w:val=""/>
      <w:lvlJc w:val="left"/>
      <w:pPr>
        <w:ind w:left="4178" w:hanging="360"/>
      </w:pPr>
      <w:rPr>
        <w:rFonts w:ascii="Wingdings" w:hAnsi="Wingdings" w:hint="default"/>
      </w:rPr>
    </w:lvl>
    <w:lvl w:ilvl="6" w:tplc="04160001">
      <w:start w:val="1"/>
      <w:numFmt w:val="bullet"/>
      <w:lvlText w:val=""/>
      <w:lvlJc w:val="left"/>
      <w:pPr>
        <w:ind w:left="4898" w:hanging="360"/>
      </w:pPr>
      <w:rPr>
        <w:rFonts w:ascii="Symbol" w:hAnsi="Symbol" w:hint="default"/>
      </w:rPr>
    </w:lvl>
    <w:lvl w:ilvl="7" w:tplc="04160003">
      <w:start w:val="1"/>
      <w:numFmt w:val="bullet"/>
      <w:lvlText w:val="o"/>
      <w:lvlJc w:val="left"/>
      <w:pPr>
        <w:ind w:left="5618" w:hanging="360"/>
      </w:pPr>
      <w:rPr>
        <w:rFonts w:ascii="Courier New" w:hAnsi="Courier New" w:cs="Courier New" w:hint="default"/>
      </w:rPr>
    </w:lvl>
    <w:lvl w:ilvl="8" w:tplc="04160005">
      <w:start w:val="1"/>
      <w:numFmt w:val="bullet"/>
      <w:lvlText w:val=""/>
      <w:lvlJc w:val="left"/>
      <w:pPr>
        <w:ind w:left="6338" w:hanging="360"/>
      </w:pPr>
      <w:rPr>
        <w:rFonts w:ascii="Wingdings" w:hAnsi="Wingdings" w:hint="default"/>
      </w:rPr>
    </w:lvl>
  </w:abstractNum>
  <w:abstractNum w:abstractNumId="38" w15:restartNumberingAfterBreak="0">
    <w:nsid w:val="66A0501E"/>
    <w:multiLevelType w:val="multilevel"/>
    <w:tmpl w:val="8B2EE804"/>
    <w:lvl w:ilvl="0">
      <w:start w:val="28"/>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40"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1"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8E211B"/>
    <w:multiLevelType w:val="hybridMultilevel"/>
    <w:tmpl w:val="0B5AEB04"/>
    <w:lvl w:ilvl="0" w:tplc="AF0A97F6">
      <w:start w:val="1"/>
      <w:numFmt w:val="lowerLetter"/>
      <w:lvlText w:val="%1)"/>
      <w:lvlJc w:val="left"/>
      <w:pPr>
        <w:ind w:left="720" w:hanging="360"/>
      </w:pPr>
      <w:rPr>
        <w:b/>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2A47FA"/>
    <w:multiLevelType w:val="hybridMultilevel"/>
    <w:tmpl w:val="2AF673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1"/>
  </w:num>
  <w:num w:numId="4">
    <w:abstractNumId w:val="13"/>
  </w:num>
  <w:num w:numId="5">
    <w:abstractNumId w:val="33"/>
  </w:num>
  <w:num w:numId="6">
    <w:abstractNumId w:val="41"/>
  </w:num>
  <w:num w:numId="7">
    <w:abstractNumId w:val="20"/>
  </w:num>
  <w:num w:numId="8">
    <w:abstractNumId w:val="26"/>
  </w:num>
  <w:num w:numId="9">
    <w:abstractNumId w:val="3"/>
  </w:num>
  <w:num w:numId="10">
    <w:abstractNumId w:val="44"/>
  </w:num>
  <w:num w:numId="11">
    <w:abstractNumId w:val="28"/>
  </w:num>
  <w:num w:numId="12">
    <w:abstractNumId w:val="39"/>
  </w:num>
  <w:num w:numId="13">
    <w:abstractNumId w:val="11"/>
  </w:num>
  <w:num w:numId="14">
    <w:abstractNumId w:val="35"/>
  </w:num>
  <w:num w:numId="15">
    <w:abstractNumId w:val="0"/>
  </w:num>
  <w:num w:numId="16">
    <w:abstractNumId w:val="43"/>
  </w:num>
  <w:num w:numId="17">
    <w:abstractNumId w:val="34"/>
  </w:num>
  <w:num w:numId="18">
    <w:abstractNumId w:val="12"/>
  </w:num>
  <w:num w:numId="19">
    <w:abstractNumId w:val="17"/>
  </w:num>
  <w:num w:numId="20">
    <w:abstractNumId w:val="14"/>
  </w:num>
  <w:num w:numId="21">
    <w:abstractNumId w:val="10"/>
  </w:num>
  <w:num w:numId="22">
    <w:abstractNumId w:val="15"/>
  </w:num>
  <w:num w:numId="23">
    <w:abstractNumId w:val="24"/>
  </w:num>
  <w:num w:numId="24">
    <w:abstractNumId w:val="8"/>
  </w:num>
  <w:num w:numId="25">
    <w:abstractNumId w:val="21"/>
  </w:num>
  <w:num w:numId="26">
    <w:abstractNumId w:val="19"/>
  </w:num>
  <w:num w:numId="27">
    <w:abstractNumId w:val="3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5"/>
  </w:num>
  <w:num w:numId="33">
    <w:abstractNumId w:val="9"/>
  </w:num>
  <w:num w:numId="34">
    <w:abstractNumId w:val="7"/>
  </w:num>
  <w:num w:numId="35">
    <w:abstractNumId w:val="5"/>
  </w:num>
  <w:num w:numId="36">
    <w:abstractNumId w:val="42"/>
  </w:num>
  <w:num w:numId="37">
    <w:abstractNumId w:val="29"/>
  </w:num>
  <w:num w:numId="38">
    <w:abstractNumId w:val="38"/>
  </w:num>
  <w:num w:numId="39">
    <w:abstractNumId w:val="4"/>
  </w:num>
  <w:num w:numId="40">
    <w:abstractNumId w:val="23"/>
  </w:num>
  <w:num w:numId="41">
    <w:abstractNumId w:val="32"/>
  </w:num>
  <w:num w:numId="42">
    <w:abstractNumId w:val="40"/>
  </w:num>
  <w:num w:numId="43">
    <w:abstractNumId w:val="6"/>
  </w:num>
  <w:num w:numId="44">
    <w:abstractNumId w:val="27"/>
  </w:num>
  <w:num w:numId="4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2F4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51932"/>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D2B94"/>
    <w:rsid w:val="002E0386"/>
    <w:rsid w:val="002E3D04"/>
    <w:rsid w:val="002F2C45"/>
    <w:rsid w:val="00300B74"/>
    <w:rsid w:val="00304DD3"/>
    <w:rsid w:val="003053BD"/>
    <w:rsid w:val="00311497"/>
    <w:rsid w:val="00331855"/>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36469"/>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48D7"/>
    <w:rsid w:val="004B66F7"/>
    <w:rsid w:val="004B6E5D"/>
    <w:rsid w:val="004B7EF4"/>
    <w:rsid w:val="004D1C5E"/>
    <w:rsid w:val="004D5B49"/>
    <w:rsid w:val="004E2E52"/>
    <w:rsid w:val="00501AE7"/>
    <w:rsid w:val="005030DF"/>
    <w:rsid w:val="00506348"/>
    <w:rsid w:val="0051072F"/>
    <w:rsid w:val="00514A4D"/>
    <w:rsid w:val="005218E6"/>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396A"/>
    <w:rsid w:val="007161AE"/>
    <w:rsid w:val="007220F2"/>
    <w:rsid w:val="0072221A"/>
    <w:rsid w:val="00727A4E"/>
    <w:rsid w:val="00732832"/>
    <w:rsid w:val="007350A6"/>
    <w:rsid w:val="007412B5"/>
    <w:rsid w:val="00742022"/>
    <w:rsid w:val="00744A72"/>
    <w:rsid w:val="007537BD"/>
    <w:rsid w:val="007562AF"/>
    <w:rsid w:val="0076022C"/>
    <w:rsid w:val="007666EB"/>
    <w:rsid w:val="00775590"/>
    <w:rsid w:val="00775C1A"/>
    <w:rsid w:val="00781286"/>
    <w:rsid w:val="00782275"/>
    <w:rsid w:val="00784201"/>
    <w:rsid w:val="007842F2"/>
    <w:rsid w:val="00785E96"/>
    <w:rsid w:val="00786C5C"/>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65"/>
    <w:rsid w:val="00813796"/>
    <w:rsid w:val="00813962"/>
    <w:rsid w:val="00813ECA"/>
    <w:rsid w:val="00822AEF"/>
    <w:rsid w:val="00824DD1"/>
    <w:rsid w:val="00825C68"/>
    <w:rsid w:val="00830D2A"/>
    <w:rsid w:val="00834132"/>
    <w:rsid w:val="00834E2F"/>
    <w:rsid w:val="00841E72"/>
    <w:rsid w:val="00841EBF"/>
    <w:rsid w:val="00842878"/>
    <w:rsid w:val="00842B49"/>
    <w:rsid w:val="008612FF"/>
    <w:rsid w:val="00863F72"/>
    <w:rsid w:val="00864AB0"/>
    <w:rsid w:val="008662E7"/>
    <w:rsid w:val="008665D8"/>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4491"/>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47A01"/>
    <w:rsid w:val="00A50407"/>
    <w:rsid w:val="00A5083F"/>
    <w:rsid w:val="00A523EB"/>
    <w:rsid w:val="00A5438F"/>
    <w:rsid w:val="00A5452A"/>
    <w:rsid w:val="00A54C76"/>
    <w:rsid w:val="00A554C3"/>
    <w:rsid w:val="00A67032"/>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D81"/>
    <w:rsid w:val="00DB5E26"/>
    <w:rsid w:val="00DC6DB0"/>
    <w:rsid w:val="00DD043B"/>
    <w:rsid w:val="00DD3269"/>
    <w:rsid w:val="00DE3CBC"/>
    <w:rsid w:val="00DE53F1"/>
    <w:rsid w:val="00DF01FC"/>
    <w:rsid w:val="00DF40EC"/>
    <w:rsid w:val="00E1156D"/>
    <w:rsid w:val="00E21565"/>
    <w:rsid w:val="00E217A9"/>
    <w:rsid w:val="00E250D6"/>
    <w:rsid w:val="00E33968"/>
    <w:rsid w:val="00E33D61"/>
    <w:rsid w:val="00E345EB"/>
    <w:rsid w:val="00E44FEB"/>
    <w:rsid w:val="00E45A0A"/>
    <w:rsid w:val="00E47D6A"/>
    <w:rsid w:val="00E515DD"/>
    <w:rsid w:val="00E5539E"/>
    <w:rsid w:val="00E61A2A"/>
    <w:rsid w:val="00E7262F"/>
    <w:rsid w:val="00E740AA"/>
    <w:rsid w:val="00E83F1F"/>
    <w:rsid w:val="00E850E2"/>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edital0">
    <w:name w:val="edital"/>
    <w:basedOn w:val="Normal"/>
    <w:rsid w:val="00DE3CBC"/>
    <w:pPr>
      <w:widowControl/>
      <w:jc w:val="both"/>
    </w:pPr>
    <w:rPr>
      <w:rFonts w:eastAsiaTheme="minorEastAsia"/>
      <w:sz w:val="24"/>
      <w:szCs w:val="20"/>
      <w:lang w:val="pt-BR" w:eastAsia="pt-BR"/>
    </w:rPr>
  </w:style>
  <w:style w:type="paragraph" w:customStyle="1" w:styleId="gem1Char">
    <w:name w:val="gem1 Char"/>
    <w:basedOn w:val="Normal"/>
    <w:rsid w:val="00436469"/>
    <w:pPr>
      <w:widowControl/>
      <w:spacing w:before="120"/>
      <w:ind w:left="900" w:right="284" w:hanging="540"/>
      <w:jc w:val="both"/>
    </w:pPr>
    <w:rPr>
      <w:rFonts w:ascii="Century Gothic" w:eastAsiaTheme="minorEastAsia" w:hAnsi="Century Gothic" w:cs="Arial"/>
      <w:sz w:val="20"/>
      <w:szCs w:val="20"/>
      <w:lang w:val="pt-BR" w:eastAsia="pt-BR"/>
    </w:rPr>
  </w:style>
  <w:style w:type="paragraph" w:customStyle="1" w:styleId="corpo">
    <w:name w:val="corpo"/>
    <w:basedOn w:val="Normal"/>
    <w:rsid w:val="00436469"/>
    <w:pPr>
      <w:widowControl/>
      <w:suppressAutoHyphens/>
      <w:spacing w:before="280" w:after="280"/>
    </w:pPr>
    <w:rPr>
      <w:rFonts w:eastAsiaTheme="minorEastAsia"/>
      <w:sz w:val="24"/>
      <w:szCs w:val="24"/>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hyperlink" Target="http://www.seduc.ce.gov.br/images/Alimentacao/22_04_2015/resolucao_fnde_n4_0204201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de.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hyperlink" Target="https://contas.tcu.gov.br/juris/SvlProcesso?num=00339520071" TargetMode="External"/><Relationship Id="rId10" Type="http://schemas.openxmlformats.org/officeDocument/2006/relationships/hyperlink" Target="https://www.tce.m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hyperlink" Target="http://www.seduc.ce.gov.br/images/arquivos/lei_11947_16062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D818-2866-473E-9433-48040E66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57</Pages>
  <Words>21232</Words>
  <Characters>114654</Characters>
  <Application>Microsoft Office Word</Application>
  <DocSecurity>0</DocSecurity>
  <Lines>955</Lines>
  <Paragraphs>271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PEDIDO DE ESCLARECIMENTO E IMPUGNAÇÃO AO EDITAL</vt:lpstr>
    </vt:vector>
  </TitlesOfParts>
  <Company/>
  <LinksUpToDate>false</LinksUpToDate>
  <CharactersWithSpaces>135615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4</cp:revision>
  <cp:lastPrinted>2021-10-22T12:25:00Z</cp:lastPrinted>
  <dcterms:created xsi:type="dcterms:W3CDTF">2022-02-09T15:51:00Z</dcterms:created>
  <dcterms:modified xsi:type="dcterms:W3CDTF">2022-02-09T16:37:00Z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