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0DC1" w14:textId="77777777" w:rsidR="007262AF" w:rsidRPr="00525389" w:rsidRDefault="007262AF" w:rsidP="00127AAA">
      <w:pPr>
        <w:rPr>
          <w:rFonts w:ascii="Times New Roman" w:hAnsi="Times New Roman" w:cs="Times New Roman"/>
          <w:color w:val="5B5B5F"/>
          <w:sz w:val="36"/>
          <w:szCs w:val="36"/>
        </w:rPr>
      </w:pPr>
    </w:p>
    <w:p w14:paraId="43096063" w14:textId="016DB615" w:rsidR="007262AF" w:rsidRPr="00525389" w:rsidRDefault="007262AF" w:rsidP="00127AAA">
      <w:pPr>
        <w:rPr>
          <w:rFonts w:ascii="Times New Roman" w:hAnsi="Times New Roman" w:cs="Times New Roman"/>
          <w:b/>
          <w:bCs/>
          <w:color w:val="405CA1"/>
          <w:sz w:val="56"/>
          <w:szCs w:val="56"/>
        </w:rPr>
      </w:pPr>
      <w:r w:rsidRPr="00525389">
        <w:rPr>
          <w:rFonts w:ascii="Times New Roman" w:hAnsi="Times New Roman" w:cs="Times New Roman"/>
          <w:color w:val="405CA1"/>
          <w:sz w:val="56"/>
          <w:szCs w:val="56"/>
        </w:rPr>
        <w:t>PREGÃO</w:t>
      </w:r>
      <w:r w:rsidR="00173643" w:rsidRPr="00525389">
        <w:rPr>
          <w:rFonts w:ascii="Times New Roman" w:hAnsi="Times New Roman" w:cs="Times New Roman"/>
          <w:color w:val="405CA1"/>
          <w:sz w:val="56"/>
          <w:szCs w:val="56"/>
        </w:rPr>
        <w:t xml:space="preserve"> </w:t>
      </w:r>
      <w:r w:rsidRPr="00525389">
        <w:rPr>
          <w:rFonts w:ascii="Times New Roman" w:hAnsi="Times New Roman" w:cs="Times New Roman"/>
          <w:color w:val="405CA1"/>
          <w:sz w:val="56"/>
          <w:szCs w:val="56"/>
        </w:rPr>
        <w:t>ELETRÔNICO</w:t>
      </w:r>
    </w:p>
    <w:p w14:paraId="02437A2A" w14:textId="3AA62701" w:rsidR="00127AAA" w:rsidRPr="00426E2E" w:rsidRDefault="0043720D" w:rsidP="00173643">
      <w:pPr>
        <w:tabs>
          <w:tab w:val="left" w:pos="7092"/>
        </w:tabs>
        <w:rPr>
          <w:rFonts w:ascii="Times New Roman" w:hAnsi="Times New Roman" w:cs="Times New Roman"/>
          <w:iCs/>
          <w:color w:val="5B5B5F"/>
          <w:sz w:val="28"/>
          <w:szCs w:val="28"/>
        </w:rPr>
      </w:pPr>
      <w:r w:rsidRPr="0043720D">
        <w:rPr>
          <w:rFonts w:ascii="Times New Roman" w:hAnsi="Times New Roman" w:cs="Times New Roman"/>
          <w:iCs/>
          <w:color w:val="595959" w:themeColor="text1" w:themeTint="A6"/>
          <w:sz w:val="28"/>
          <w:szCs w:val="28"/>
        </w:rPr>
        <w:t>19</w:t>
      </w:r>
      <w:r w:rsidR="00127AAA" w:rsidRPr="0043720D">
        <w:rPr>
          <w:rFonts w:ascii="Times New Roman" w:hAnsi="Times New Roman" w:cs="Times New Roman"/>
          <w:iCs/>
          <w:color w:val="595959" w:themeColor="text1" w:themeTint="A6"/>
          <w:sz w:val="28"/>
          <w:szCs w:val="28"/>
        </w:rPr>
        <w:t>/</w:t>
      </w:r>
      <w:r w:rsidR="00173643" w:rsidRPr="0043720D">
        <w:rPr>
          <w:rFonts w:ascii="Times New Roman" w:hAnsi="Times New Roman" w:cs="Times New Roman"/>
          <w:iCs/>
          <w:color w:val="595959" w:themeColor="text1" w:themeTint="A6"/>
          <w:sz w:val="28"/>
          <w:szCs w:val="28"/>
        </w:rPr>
        <w:t>2024</w:t>
      </w:r>
      <w:r w:rsidR="00173643" w:rsidRPr="00426E2E">
        <w:rPr>
          <w:rFonts w:ascii="Times New Roman" w:hAnsi="Times New Roman" w:cs="Times New Roman"/>
          <w:iCs/>
          <w:color w:val="5B5B5F"/>
          <w:sz w:val="28"/>
          <w:szCs w:val="28"/>
        </w:rPr>
        <w:tab/>
      </w:r>
    </w:p>
    <w:p w14:paraId="71B258C0" w14:textId="7998E756" w:rsidR="00127AAA" w:rsidRPr="00525389" w:rsidRDefault="00173643" w:rsidP="00173643">
      <w:pPr>
        <w:tabs>
          <w:tab w:val="left" w:pos="5736"/>
        </w:tabs>
        <w:spacing w:line="259" w:lineRule="auto"/>
        <w:rPr>
          <w:rFonts w:ascii="Times New Roman" w:hAnsi="Times New Roman" w:cs="Times New Roman"/>
          <w:b/>
          <w:bCs/>
          <w:color w:val="405CA1"/>
          <w:sz w:val="28"/>
          <w:szCs w:val="28"/>
        </w:rPr>
      </w:pPr>
      <w:r w:rsidRPr="00525389">
        <w:rPr>
          <w:rFonts w:ascii="Times New Roman" w:hAnsi="Times New Roman" w:cs="Times New Roman"/>
          <w:b/>
          <w:bCs/>
          <w:color w:val="405CA1"/>
          <w:sz w:val="28"/>
          <w:szCs w:val="28"/>
        </w:rPr>
        <w:tab/>
      </w:r>
    </w:p>
    <w:p w14:paraId="1D07AD44" w14:textId="34204B6C" w:rsidR="00127AAA" w:rsidRPr="00525389" w:rsidRDefault="00127AAA" w:rsidP="00127AAA">
      <w:pPr>
        <w:spacing w:line="259" w:lineRule="auto"/>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CONTRATANTE</w:t>
      </w:r>
    </w:p>
    <w:p w14:paraId="1D9629E2" w14:textId="4DE592F1" w:rsidR="003F6C9A" w:rsidRPr="003F6C9A" w:rsidRDefault="00CE0305" w:rsidP="003F6C9A">
      <w:pPr>
        <w:rPr>
          <w:rFonts w:ascii="Times New Roman" w:hAnsi="Times New Roman" w:cs="Times New Roman"/>
          <w:b/>
          <w:bCs/>
          <w:color w:val="808080" w:themeColor="background1" w:themeShade="80"/>
          <w:sz w:val="26"/>
          <w:szCs w:val="26"/>
        </w:rPr>
      </w:pPr>
      <w:r w:rsidRPr="003F6C9A">
        <w:rPr>
          <w:rFonts w:ascii="Times New Roman" w:hAnsi="Times New Roman" w:cs="Times New Roman"/>
          <w:b/>
          <w:bCs/>
          <w:color w:val="808080" w:themeColor="background1" w:themeShade="80"/>
          <w:sz w:val="26"/>
          <w:szCs w:val="26"/>
        </w:rPr>
        <w:t xml:space="preserve">SECRETARIA MUNICIPAL DE </w:t>
      </w:r>
      <w:r w:rsidR="003F6C9A" w:rsidRPr="003F6C9A">
        <w:rPr>
          <w:rFonts w:ascii="Times New Roman" w:hAnsi="Times New Roman" w:cs="Times New Roman"/>
          <w:b/>
          <w:bCs/>
          <w:color w:val="808080" w:themeColor="background1" w:themeShade="80"/>
          <w:sz w:val="26"/>
          <w:szCs w:val="26"/>
        </w:rPr>
        <w:t>SAÚDE</w:t>
      </w:r>
    </w:p>
    <w:p w14:paraId="24D18DCF" w14:textId="59E4F5CC" w:rsidR="003F6C9A" w:rsidRPr="003F6C9A" w:rsidRDefault="003F6C9A" w:rsidP="003F6C9A">
      <w:pPr>
        <w:rPr>
          <w:rFonts w:ascii="Times New Roman" w:hAnsi="Times New Roman" w:cs="Times New Roman"/>
          <w:b/>
          <w:bCs/>
          <w:color w:val="808080" w:themeColor="background1" w:themeShade="80"/>
          <w:sz w:val="26"/>
          <w:szCs w:val="26"/>
        </w:rPr>
      </w:pPr>
      <w:r w:rsidRPr="003F6C9A">
        <w:rPr>
          <w:rFonts w:ascii="Times New Roman" w:hAnsi="Times New Roman" w:cs="Times New Roman"/>
          <w:b/>
          <w:bCs/>
          <w:color w:val="808080" w:themeColor="background1" w:themeShade="80"/>
          <w:sz w:val="26"/>
          <w:szCs w:val="26"/>
        </w:rPr>
        <w:t>SECRETARIA MUNICIPAL DE ADM. DE FINANÇAS</w:t>
      </w:r>
    </w:p>
    <w:p w14:paraId="04CA0265" w14:textId="5667F954" w:rsidR="003F6C9A" w:rsidRPr="003F6C9A" w:rsidRDefault="003F6C9A" w:rsidP="003F6C9A">
      <w:pPr>
        <w:rPr>
          <w:rFonts w:ascii="Times New Roman" w:hAnsi="Times New Roman" w:cs="Times New Roman"/>
          <w:b/>
          <w:bCs/>
          <w:color w:val="808080" w:themeColor="background1" w:themeShade="80"/>
          <w:sz w:val="26"/>
          <w:szCs w:val="26"/>
        </w:rPr>
      </w:pPr>
      <w:r w:rsidRPr="003F6C9A">
        <w:rPr>
          <w:rFonts w:ascii="Times New Roman" w:hAnsi="Times New Roman" w:cs="Times New Roman"/>
          <w:b/>
          <w:bCs/>
          <w:color w:val="808080" w:themeColor="background1" w:themeShade="80"/>
          <w:sz w:val="26"/>
          <w:szCs w:val="26"/>
        </w:rPr>
        <w:t>SECRETARIA MUNICIPAL DE ASSISTENCIA SOCIAL</w:t>
      </w:r>
    </w:p>
    <w:p w14:paraId="4FB99AF8" w14:textId="77777777" w:rsidR="003F6C9A" w:rsidRPr="003F6C9A" w:rsidRDefault="003F6C9A" w:rsidP="003F6C9A">
      <w:pPr>
        <w:rPr>
          <w:rFonts w:ascii="Times New Roman" w:hAnsi="Times New Roman" w:cs="Times New Roman"/>
          <w:b/>
          <w:bCs/>
          <w:color w:val="808080" w:themeColor="background1" w:themeShade="80"/>
          <w:sz w:val="26"/>
          <w:szCs w:val="26"/>
        </w:rPr>
      </w:pPr>
      <w:r w:rsidRPr="003F6C9A">
        <w:rPr>
          <w:rFonts w:ascii="Times New Roman" w:hAnsi="Times New Roman" w:cs="Times New Roman"/>
          <w:b/>
          <w:bCs/>
          <w:color w:val="808080" w:themeColor="background1" w:themeShade="80"/>
          <w:sz w:val="26"/>
          <w:szCs w:val="26"/>
        </w:rPr>
        <w:t>SECRETARIA MUNICIPAL DE EDUCAÇÃO</w:t>
      </w:r>
    </w:p>
    <w:p w14:paraId="351A5EF5" w14:textId="77777777" w:rsidR="003F6C9A" w:rsidRPr="003F6C9A" w:rsidRDefault="003F6C9A" w:rsidP="0E03D98A">
      <w:pPr>
        <w:rPr>
          <w:rFonts w:ascii="Times New Roman" w:hAnsi="Times New Roman" w:cs="Times New Roman"/>
          <w:b/>
          <w:bCs/>
          <w:color w:val="5B5B5F"/>
          <w:sz w:val="26"/>
          <w:szCs w:val="26"/>
        </w:rPr>
      </w:pPr>
    </w:p>
    <w:p w14:paraId="18911010" w14:textId="77777777" w:rsidR="00244403" w:rsidRPr="00525389" w:rsidRDefault="00244403" w:rsidP="00127AAA">
      <w:pPr>
        <w:rPr>
          <w:rFonts w:ascii="Times New Roman" w:hAnsi="Times New Roman" w:cs="Times New Roman"/>
          <w:b/>
          <w:bCs/>
          <w:color w:val="405CA1"/>
          <w:sz w:val="32"/>
          <w:szCs w:val="32"/>
        </w:rPr>
      </w:pPr>
    </w:p>
    <w:p w14:paraId="4E10416A" w14:textId="1B39EEF6" w:rsidR="00127AAA" w:rsidRPr="00525389" w:rsidRDefault="00127AAA" w:rsidP="00127AAA">
      <w:pPr>
        <w:rPr>
          <w:rFonts w:ascii="Times New Roman" w:hAnsi="Times New Roman" w:cs="Times New Roman"/>
          <w:b/>
          <w:bCs/>
          <w:color w:val="5B5B5F"/>
          <w:sz w:val="26"/>
          <w:szCs w:val="26"/>
        </w:rPr>
      </w:pPr>
      <w:r w:rsidRPr="00525389">
        <w:rPr>
          <w:rFonts w:ascii="Times New Roman" w:hAnsi="Times New Roman" w:cs="Times New Roman"/>
          <w:b/>
          <w:bCs/>
          <w:color w:val="405CA1"/>
          <w:sz w:val="32"/>
          <w:szCs w:val="32"/>
        </w:rPr>
        <w:t>OBJETO</w:t>
      </w:r>
    </w:p>
    <w:p w14:paraId="1B0054E5" w14:textId="1ECA59CF" w:rsidR="00D66234" w:rsidRPr="003F6C9A" w:rsidRDefault="003F6C9A" w:rsidP="00332B69">
      <w:pPr>
        <w:jc w:val="both"/>
        <w:rPr>
          <w:rFonts w:ascii="Times New Roman" w:hAnsi="Times New Roman" w:cs="Times New Roman"/>
          <w:color w:val="808080" w:themeColor="background1" w:themeShade="80"/>
          <w:sz w:val="28"/>
          <w:szCs w:val="28"/>
        </w:rPr>
      </w:pPr>
      <w:r w:rsidRPr="003F6C9A">
        <w:rPr>
          <w:rFonts w:ascii="Times New Roman" w:hAnsi="Times New Roman"/>
          <w:b/>
          <w:bCs/>
          <w:color w:val="808080" w:themeColor="background1" w:themeShade="80"/>
          <w:sz w:val="28"/>
          <w:szCs w:val="28"/>
        </w:rPr>
        <w:t>REGISTRO DE PREÇOS PARA EVENTUAL CONTRATAÇÃO DE EMPRESA ESPECIALIZADA NO FORNECIMENTO DE GENEROS ALIMENTICIOS, DESTINADO ATENDER AS SECRETARIAS DE SAÚDE, ASSISTENCIA SOCIAL, EDUCAÇÃO E ADMINISTRAÇÃO E FINANÇAS DO MUNICIPIO DE SANTANA DO MARANHÃO/MA</w:t>
      </w:r>
      <w:r w:rsidR="00173643" w:rsidRPr="003F6C9A">
        <w:rPr>
          <w:rFonts w:ascii="Times New Roman" w:hAnsi="Times New Roman" w:cs="Times New Roman"/>
          <w:color w:val="808080" w:themeColor="background1" w:themeShade="80"/>
          <w:sz w:val="28"/>
          <w:szCs w:val="28"/>
        </w:rPr>
        <w:t>.</w:t>
      </w:r>
    </w:p>
    <w:p w14:paraId="154680B5" w14:textId="77777777" w:rsidR="00D66234" w:rsidRPr="00525389" w:rsidRDefault="00D66234" w:rsidP="0E03D98A">
      <w:pPr>
        <w:rPr>
          <w:rFonts w:ascii="Times New Roman" w:hAnsi="Times New Roman" w:cs="Times New Roman"/>
          <w:color w:val="5B5B5F"/>
          <w:sz w:val="28"/>
          <w:szCs w:val="28"/>
        </w:rPr>
      </w:pPr>
    </w:p>
    <w:p w14:paraId="73DE36BB" w14:textId="08945653" w:rsidR="00127AAA" w:rsidRPr="00525389" w:rsidRDefault="00127AAA"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VALOR</w:t>
      </w:r>
      <w:r w:rsidRPr="00525389">
        <w:rPr>
          <w:rFonts w:ascii="Times New Roman" w:hAnsi="Times New Roman" w:cs="Times New Roman"/>
          <w:b/>
          <w:bCs/>
          <w:color w:val="405CA1"/>
          <w:sz w:val="26"/>
          <w:szCs w:val="26"/>
        </w:rPr>
        <w:t xml:space="preserve"> </w:t>
      </w:r>
      <w:r w:rsidRPr="00525389">
        <w:rPr>
          <w:rFonts w:ascii="Times New Roman" w:hAnsi="Times New Roman" w:cs="Times New Roman"/>
          <w:b/>
          <w:bCs/>
          <w:color w:val="405CA1"/>
          <w:sz w:val="32"/>
          <w:szCs w:val="32"/>
        </w:rPr>
        <w:t>TOTAL DA CONTRATAÇÃO</w:t>
      </w:r>
    </w:p>
    <w:p w14:paraId="7B07D8B8" w14:textId="77777777" w:rsidR="000666D0" w:rsidRDefault="000666D0" w:rsidP="00127AAA">
      <w:pPr>
        <w:rPr>
          <w:rFonts w:ascii="Times New Roman" w:hAnsi="Times New Roman" w:cs="Times New Roman"/>
          <w:b/>
          <w:bCs/>
          <w:color w:val="808080" w:themeColor="background1" w:themeShade="80"/>
          <w:sz w:val="28"/>
          <w:szCs w:val="28"/>
        </w:rPr>
      </w:pPr>
    </w:p>
    <w:p w14:paraId="19B7BFEB" w14:textId="1E2E8DEF" w:rsidR="000666D0" w:rsidRPr="000666D0" w:rsidRDefault="000666D0" w:rsidP="00127AAA">
      <w:pPr>
        <w:rPr>
          <w:rFonts w:ascii="Times New Roman" w:hAnsi="Times New Roman" w:cs="Times New Roman"/>
          <w:b/>
          <w:color w:val="000000" w:themeColor="text1"/>
          <w:sz w:val="28"/>
          <w:szCs w:val="22"/>
        </w:rPr>
      </w:pPr>
      <w:bookmarkStart w:id="0" w:name="_GoBack"/>
      <w:r w:rsidRPr="000666D0">
        <w:rPr>
          <w:rFonts w:ascii="Times New Roman" w:hAnsi="Times New Roman" w:cs="Times New Roman"/>
          <w:b/>
          <w:color w:val="000000" w:themeColor="text1"/>
          <w:sz w:val="28"/>
          <w:szCs w:val="22"/>
          <w:shd w:val="clear" w:color="auto" w:fill="FFFFFF"/>
        </w:rPr>
        <w:t>R$ 1.973.242,76</w:t>
      </w:r>
      <w:r w:rsidRPr="000666D0">
        <w:rPr>
          <w:rFonts w:ascii="Times New Roman" w:hAnsi="Times New Roman" w:cs="Times New Roman"/>
          <w:b/>
          <w:color w:val="000000" w:themeColor="text1"/>
          <w:sz w:val="28"/>
          <w:szCs w:val="22"/>
          <w:shd w:val="clear" w:color="auto" w:fill="FFFFFF"/>
        </w:rPr>
        <w:t xml:space="preserve"> (hum milhão, novecentos e setenta e três mil, duzentos e quarenta e dois reais e setenta e seis centavos).</w:t>
      </w:r>
    </w:p>
    <w:bookmarkEnd w:id="0"/>
    <w:p w14:paraId="0538A400" w14:textId="77777777" w:rsidR="003F6C9A" w:rsidRDefault="003F6C9A" w:rsidP="00127AAA">
      <w:pPr>
        <w:rPr>
          <w:rFonts w:ascii="Times New Roman" w:hAnsi="Times New Roman" w:cs="Times New Roman"/>
          <w:b/>
          <w:bCs/>
          <w:color w:val="405CA1"/>
          <w:sz w:val="32"/>
          <w:szCs w:val="32"/>
        </w:rPr>
      </w:pPr>
    </w:p>
    <w:p w14:paraId="4D2900ED" w14:textId="614A94BB" w:rsidR="00127AAA" w:rsidRPr="00525389" w:rsidRDefault="00805832"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DATA</w:t>
      </w:r>
      <w:r w:rsidR="00C96959" w:rsidRPr="00525389">
        <w:rPr>
          <w:rFonts w:ascii="Times New Roman" w:hAnsi="Times New Roman" w:cs="Times New Roman"/>
          <w:b/>
          <w:bCs/>
          <w:color w:val="405CA1"/>
          <w:sz w:val="32"/>
          <w:szCs w:val="32"/>
        </w:rPr>
        <w:t xml:space="preserve"> DA SESSÃO PÚBLICA</w:t>
      </w:r>
    </w:p>
    <w:p w14:paraId="391561D5" w14:textId="1D57E5E7" w:rsidR="00127AAA" w:rsidRPr="00525389" w:rsidRDefault="006927AE" w:rsidP="00127AAA">
      <w:pPr>
        <w:rPr>
          <w:rFonts w:ascii="Times New Roman" w:hAnsi="Times New Roman" w:cs="Times New Roman"/>
          <w:b/>
          <w:bCs/>
          <w:color w:val="595959" w:themeColor="text1" w:themeTint="A6"/>
          <w:sz w:val="28"/>
          <w:szCs w:val="28"/>
        </w:rPr>
      </w:pPr>
      <w:r w:rsidRPr="0043720D">
        <w:rPr>
          <w:rFonts w:ascii="Times New Roman" w:hAnsi="Times New Roman" w:cs="Times New Roman"/>
          <w:color w:val="595959" w:themeColor="text1" w:themeTint="A6"/>
          <w:sz w:val="28"/>
          <w:szCs w:val="28"/>
        </w:rPr>
        <w:t>Dia</w:t>
      </w:r>
      <w:r w:rsidR="00127AAA" w:rsidRPr="0043720D">
        <w:rPr>
          <w:rFonts w:ascii="Times New Roman" w:hAnsi="Times New Roman" w:cs="Times New Roman"/>
          <w:color w:val="595959" w:themeColor="text1" w:themeTint="A6"/>
          <w:sz w:val="28"/>
          <w:szCs w:val="28"/>
        </w:rPr>
        <w:t xml:space="preserve"> </w:t>
      </w:r>
      <w:r w:rsidR="0043720D" w:rsidRPr="0043720D">
        <w:rPr>
          <w:rFonts w:ascii="Times New Roman" w:hAnsi="Times New Roman" w:cs="Times New Roman"/>
          <w:b/>
          <w:bCs/>
          <w:color w:val="595959" w:themeColor="text1" w:themeTint="A6"/>
          <w:sz w:val="28"/>
          <w:szCs w:val="28"/>
        </w:rPr>
        <w:t>19/07/2024</w:t>
      </w:r>
      <w:r w:rsidR="00127AAA" w:rsidRPr="0043720D">
        <w:rPr>
          <w:rFonts w:ascii="Times New Roman" w:hAnsi="Times New Roman" w:cs="Times New Roman"/>
          <w:b/>
          <w:bCs/>
          <w:color w:val="595959" w:themeColor="text1" w:themeTint="A6"/>
          <w:sz w:val="28"/>
          <w:szCs w:val="28"/>
        </w:rPr>
        <w:t xml:space="preserve"> </w:t>
      </w:r>
      <w:r w:rsidR="00127AAA" w:rsidRPr="0043720D">
        <w:rPr>
          <w:rFonts w:ascii="Times New Roman" w:hAnsi="Times New Roman" w:cs="Times New Roman"/>
          <w:color w:val="595959" w:themeColor="text1" w:themeTint="A6"/>
          <w:sz w:val="28"/>
          <w:szCs w:val="28"/>
        </w:rPr>
        <w:t xml:space="preserve">às </w:t>
      </w:r>
      <w:r w:rsidR="0043720D" w:rsidRPr="0043720D">
        <w:rPr>
          <w:rFonts w:ascii="Times New Roman" w:hAnsi="Times New Roman" w:cs="Times New Roman"/>
          <w:b/>
          <w:bCs/>
          <w:color w:val="595959" w:themeColor="text1" w:themeTint="A6"/>
          <w:sz w:val="28"/>
          <w:szCs w:val="28"/>
        </w:rPr>
        <w:t>08</w:t>
      </w:r>
      <w:r w:rsidR="00127AAA" w:rsidRPr="0043720D">
        <w:rPr>
          <w:rFonts w:ascii="Times New Roman" w:hAnsi="Times New Roman" w:cs="Times New Roman"/>
          <w:b/>
          <w:bCs/>
          <w:color w:val="595959" w:themeColor="text1" w:themeTint="A6"/>
          <w:sz w:val="28"/>
          <w:szCs w:val="28"/>
        </w:rPr>
        <w:t>h</w:t>
      </w:r>
      <w:r w:rsidR="0083414A" w:rsidRPr="0043720D">
        <w:rPr>
          <w:rFonts w:ascii="Times New Roman" w:hAnsi="Times New Roman" w:cs="Times New Roman"/>
          <w:b/>
          <w:bCs/>
          <w:color w:val="595959" w:themeColor="text1" w:themeTint="A6"/>
          <w:sz w:val="28"/>
          <w:szCs w:val="28"/>
        </w:rPr>
        <w:t xml:space="preserve"> (horário de Brasília)</w:t>
      </w:r>
    </w:p>
    <w:p w14:paraId="154269C0" w14:textId="77777777" w:rsidR="0083414A" w:rsidRPr="00525389" w:rsidRDefault="0083414A" w:rsidP="00127AAA">
      <w:pPr>
        <w:rPr>
          <w:rFonts w:ascii="Times New Roman" w:hAnsi="Times New Roman" w:cs="Times New Roman"/>
          <w:b/>
          <w:bCs/>
          <w:color w:val="5B5B5F"/>
          <w:sz w:val="26"/>
          <w:szCs w:val="26"/>
        </w:rPr>
      </w:pPr>
    </w:p>
    <w:p w14:paraId="6B4D60D5" w14:textId="77777777" w:rsidR="00620B7F" w:rsidRPr="00525389" w:rsidRDefault="00620B7F" w:rsidP="009B65D5">
      <w:pPr>
        <w:jc w:val="both"/>
        <w:rPr>
          <w:rFonts w:ascii="Times New Roman" w:hAnsi="Times New Roman" w:cs="Times New Roman"/>
          <w:b/>
          <w:bCs/>
          <w:caps/>
          <w:color w:val="405CA1"/>
          <w:sz w:val="32"/>
          <w:szCs w:val="32"/>
        </w:rPr>
      </w:pPr>
    </w:p>
    <w:p w14:paraId="7A20D12A" w14:textId="58205443" w:rsidR="009B65D5" w:rsidRPr="00525389" w:rsidRDefault="0083414A" w:rsidP="009B65D5">
      <w:pPr>
        <w:jc w:val="both"/>
        <w:rPr>
          <w:rFonts w:ascii="Times New Roman" w:hAnsi="Times New Roman" w:cs="Times New Roman"/>
          <w:caps/>
          <w:color w:val="0000FF"/>
          <w:sz w:val="32"/>
          <w:szCs w:val="32"/>
        </w:rPr>
      </w:pPr>
      <w:r w:rsidRPr="00525389">
        <w:rPr>
          <w:rFonts w:ascii="Times New Roman" w:hAnsi="Times New Roman" w:cs="Times New Roman"/>
          <w:b/>
          <w:bCs/>
          <w:caps/>
          <w:color w:val="405CA1"/>
          <w:sz w:val="32"/>
          <w:szCs w:val="32"/>
        </w:rPr>
        <w:t>Critério de Julgamento:</w:t>
      </w:r>
    </w:p>
    <w:p w14:paraId="32F6E33E" w14:textId="4D0841DA" w:rsidR="0083414A" w:rsidRPr="007A32CD"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 xml:space="preserve">MENOR PREÇO POR ITEM </w:t>
      </w:r>
    </w:p>
    <w:p w14:paraId="48A2A884" w14:textId="77777777" w:rsidR="009B65D5" w:rsidRPr="007A32CD" w:rsidRDefault="009B65D5" w:rsidP="009B65D5">
      <w:pPr>
        <w:jc w:val="both"/>
        <w:rPr>
          <w:rFonts w:ascii="Times New Roman" w:hAnsi="Times New Roman" w:cs="Times New Roman"/>
          <w:sz w:val="26"/>
          <w:szCs w:val="26"/>
        </w:rPr>
      </w:pPr>
    </w:p>
    <w:p w14:paraId="6181E838" w14:textId="5228FE46" w:rsidR="009B65D5" w:rsidRPr="007A32CD" w:rsidRDefault="007A32CD" w:rsidP="009B65D5">
      <w:pPr>
        <w:jc w:val="both"/>
        <w:rPr>
          <w:rFonts w:ascii="Times New Roman" w:hAnsi="Times New Roman" w:cs="Times New Roman"/>
          <w:caps/>
          <w:sz w:val="32"/>
          <w:szCs w:val="32"/>
        </w:rPr>
      </w:pPr>
      <w:r w:rsidRPr="007A32CD">
        <w:rPr>
          <w:rFonts w:ascii="Times New Roman" w:hAnsi="Times New Roman" w:cs="Times New Roman"/>
          <w:b/>
          <w:bCs/>
          <w:color w:val="405CA1"/>
          <w:sz w:val="32"/>
          <w:szCs w:val="32"/>
        </w:rPr>
        <w:t>MODO DE DISPUTA:</w:t>
      </w:r>
    </w:p>
    <w:p w14:paraId="44787F57" w14:textId="385F385D" w:rsidR="0083414A" w:rsidRPr="00525389"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ABERTO E FECHADO</w:t>
      </w:r>
    </w:p>
    <w:p w14:paraId="3374E9D6" w14:textId="77777777" w:rsidR="0083414A" w:rsidRPr="00525389" w:rsidRDefault="0083414A" w:rsidP="00127AAA">
      <w:pPr>
        <w:rPr>
          <w:rFonts w:ascii="Times New Roman" w:hAnsi="Times New Roman" w:cs="Times New Roman"/>
          <w:color w:val="5B5B5F"/>
          <w:sz w:val="26"/>
          <w:szCs w:val="26"/>
        </w:rPr>
      </w:pPr>
    </w:p>
    <w:p w14:paraId="4AF48309" w14:textId="77777777" w:rsidR="006927AE" w:rsidRPr="00525389" w:rsidRDefault="006927AE" w:rsidP="00127AAA">
      <w:pPr>
        <w:rPr>
          <w:rFonts w:ascii="Times New Roman" w:hAnsi="Times New Roman" w:cs="Times New Roman"/>
          <w:b/>
          <w:bCs/>
          <w:color w:val="405CA1"/>
          <w:sz w:val="26"/>
          <w:szCs w:val="26"/>
        </w:rPr>
      </w:pPr>
    </w:p>
    <w:p w14:paraId="7D4BDBD4" w14:textId="77777777" w:rsidR="00127AAA" w:rsidRPr="00525389" w:rsidRDefault="00127AAA" w:rsidP="00127AAA">
      <w:pPr>
        <w:rPr>
          <w:rFonts w:ascii="Times New Roman" w:hAnsi="Times New Roman" w:cs="Times New Roman"/>
          <w:b/>
          <w:bCs/>
          <w:color w:val="405CA1"/>
          <w:sz w:val="32"/>
          <w:szCs w:val="32"/>
        </w:rPr>
      </w:pPr>
      <w:r w:rsidRPr="00525389">
        <w:rPr>
          <w:rFonts w:ascii="Times New Roman" w:hAnsi="Times New Roman" w:cs="Times New Roman"/>
          <w:b/>
          <w:bCs/>
          <w:color w:val="405CA1"/>
          <w:sz w:val="32"/>
          <w:szCs w:val="32"/>
        </w:rPr>
        <w:t>PREFERÊNCIA ME/EPP/EQUIPARADAS</w:t>
      </w:r>
    </w:p>
    <w:p w14:paraId="623D4ED2" w14:textId="6DD4EE7E" w:rsidR="00127AAA" w:rsidRPr="00525389" w:rsidRDefault="00244403" w:rsidP="00127AAA">
      <w:pPr>
        <w:rPr>
          <w:rFonts w:ascii="Times New Roman" w:hAnsi="Times New Roman" w:cs="Times New Roman"/>
          <w:b/>
          <w:bCs/>
          <w:color w:val="595959" w:themeColor="text1" w:themeTint="A6"/>
          <w:sz w:val="26"/>
          <w:szCs w:val="26"/>
        </w:rPr>
      </w:pPr>
      <w:r w:rsidRPr="0043720D">
        <w:rPr>
          <w:rFonts w:ascii="Times New Roman" w:hAnsi="Times New Roman" w:cs="Times New Roman"/>
          <w:b/>
          <w:bCs/>
          <w:color w:val="595959" w:themeColor="text1" w:themeTint="A6"/>
          <w:sz w:val="26"/>
          <w:szCs w:val="26"/>
        </w:rPr>
        <w:t>NÃO</w:t>
      </w:r>
    </w:p>
    <w:p w14:paraId="4903965D" w14:textId="77777777" w:rsidR="003F579D" w:rsidRDefault="003F579D" w:rsidP="00127AAA">
      <w:pPr>
        <w:rPr>
          <w:rFonts w:ascii="Times New Roman" w:hAnsi="Times New Roman" w:cs="Times New Roman"/>
          <w:b/>
          <w:bCs/>
          <w:color w:val="5B5B5F"/>
          <w:sz w:val="28"/>
          <w:szCs w:val="28"/>
        </w:rPr>
      </w:pPr>
    </w:p>
    <w:p w14:paraId="1E1B6CF8" w14:textId="77777777" w:rsidR="00CE0305" w:rsidRDefault="00CE0305" w:rsidP="00127AAA">
      <w:pPr>
        <w:rPr>
          <w:rFonts w:ascii="Times New Roman" w:hAnsi="Times New Roman" w:cs="Times New Roman"/>
          <w:b/>
          <w:bCs/>
          <w:color w:val="5B5B5F"/>
          <w:sz w:val="28"/>
          <w:szCs w:val="28"/>
        </w:rPr>
      </w:pPr>
    </w:p>
    <w:p w14:paraId="5AB637AC" w14:textId="77777777" w:rsidR="00CE0305" w:rsidRPr="00525389" w:rsidRDefault="00CE0305" w:rsidP="00127AAA">
      <w:pPr>
        <w:rPr>
          <w:rFonts w:ascii="Times New Roman" w:hAnsi="Times New Roman" w:cs="Times New Roman"/>
          <w:b/>
          <w:bCs/>
          <w:color w:val="5B5B5F"/>
          <w:sz w:val="28"/>
          <w:szCs w:val="28"/>
        </w:rPr>
      </w:pPr>
    </w:p>
    <w:p w14:paraId="29E64201" w14:textId="77777777" w:rsidR="00244403" w:rsidRDefault="00244403" w:rsidP="00127AAA">
      <w:pPr>
        <w:rPr>
          <w:rFonts w:ascii="Times New Roman" w:hAnsi="Times New Roman" w:cs="Times New Roman"/>
          <w:b/>
          <w:bCs/>
          <w:color w:val="5B5B5F"/>
          <w:sz w:val="28"/>
          <w:szCs w:val="28"/>
        </w:rPr>
      </w:pPr>
    </w:p>
    <w:p w14:paraId="2B542A96" w14:textId="77777777" w:rsidR="005B4C1E" w:rsidRPr="00525389" w:rsidRDefault="005B4C1E" w:rsidP="00127AAA">
      <w:pPr>
        <w:rPr>
          <w:rFonts w:ascii="Times New Roman" w:hAnsi="Times New Roman" w:cs="Times New Roman"/>
          <w:b/>
          <w:bCs/>
          <w:color w:val="5B5B5F"/>
          <w:sz w:val="28"/>
          <w:szCs w:val="28"/>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sz w:val="24"/>
          <w:szCs w:val="24"/>
        </w:rPr>
      </w:sdtEndPr>
      <w:sdtContent>
        <w:p w14:paraId="18DDBE87" w14:textId="77777777" w:rsidR="003F579D" w:rsidRPr="00525389" w:rsidRDefault="003F579D" w:rsidP="003F579D">
          <w:pPr>
            <w:pStyle w:val="CabealhodoSumrio"/>
            <w:rPr>
              <w:rFonts w:ascii="Times New Roman" w:hAnsi="Times New Roman" w:cs="Times New Roman"/>
              <w:sz w:val="22"/>
              <w:szCs w:val="22"/>
            </w:rPr>
          </w:pPr>
          <w:r w:rsidRPr="00525389">
            <w:rPr>
              <w:rFonts w:ascii="Times New Roman" w:hAnsi="Times New Roman" w:cs="Times New Roman"/>
              <w:sz w:val="22"/>
              <w:szCs w:val="22"/>
            </w:rPr>
            <w:t>Sumário</w:t>
          </w:r>
        </w:p>
        <w:p w14:paraId="0DE30D79" w14:textId="77777777" w:rsidR="003F579D" w:rsidRPr="00525389" w:rsidRDefault="003F579D" w:rsidP="003F579D">
          <w:pPr>
            <w:rPr>
              <w:rFonts w:ascii="Times New Roman" w:hAnsi="Times New Roman" w:cs="Times New Roman"/>
            </w:rPr>
          </w:pPr>
        </w:p>
        <w:p w14:paraId="1E91DDA3" w14:textId="2C31A40D" w:rsidR="00D639DA" w:rsidRPr="00873E5C" w:rsidRDefault="003F579D">
          <w:pPr>
            <w:pStyle w:val="Sumrio1"/>
            <w:rPr>
              <w:rFonts w:ascii="Times New Roman" w:eastAsiaTheme="minorEastAsia" w:hAnsi="Times New Roman" w:cs="Times New Roman"/>
              <w:noProof/>
              <w:sz w:val="24"/>
            </w:rPr>
          </w:pPr>
          <w:r w:rsidRPr="00873E5C">
            <w:rPr>
              <w:rFonts w:ascii="Times New Roman" w:hAnsi="Times New Roman" w:cs="Times New Roman"/>
              <w:sz w:val="24"/>
            </w:rPr>
            <w:fldChar w:fldCharType="begin"/>
          </w:r>
          <w:r w:rsidRPr="00873E5C">
            <w:rPr>
              <w:rFonts w:ascii="Times New Roman" w:hAnsi="Times New Roman" w:cs="Times New Roman"/>
              <w:sz w:val="24"/>
            </w:rPr>
            <w:instrText xml:space="preserve"> TOC \o "1-3" \h \z \u </w:instrText>
          </w:r>
          <w:r w:rsidRPr="00873E5C">
            <w:rPr>
              <w:rFonts w:ascii="Times New Roman" w:hAnsi="Times New Roman" w:cs="Times New Roman"/>
              <w:sz w:val="24"/>
            </w:rPr>
            <w:fldChar w:fldCharType="separate"/>
          </w:r>
          <w:hyperlink w:anchor="_Toc135469223" w:history="1">
            <w:r w:rsidR="00D639DA" w:rsidRPr="00873E5C">
              <w:rPr>
                <w:rStyle w:val="Hyperlink"/>
                <w:rFonts w:ascii="Times New Roman" w:hAnsi="Times New Roman" w:cs="Times New Roman"/>
                <w:noProof/>
                <w:sz w:val="24"/>
                <w:lang w:eastAsia="en-US"/>
              </w:rPr>
              <w:t>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lang w:eastAsia="en-US"/>
              </w:rPr>
              <w:t>DO OBJETO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5CF06C16" w14:textId="4127EB62" w:rsidR="00D639DA" w:rsidRPr="00873E5C" w:rsidRDefault="00CA5F69">
          <w:pPr>
            <w:pStyle w:val="Sumrio1"/>
            <w:rPr>
              <w:rFonts w:ascii="Times New Roman" w:eastAsiaTheme="minorEastAsia" w:hAnsi="Times New Roman" w:cs="Times New Roman"/>
              <w:noProof/>
              <w:sz w:val="24"/>
            </w:rPr>
          </w:pPr>
          <w:hyperlink w:anchor="_Toc135469224" w:history="1">
            <w:r w:rsidR="00D639DA" w:rsidRPr="00873E5C">
              <w:rPr>
                <w:rStyle w:val="Hyperlink"/>
                <w:rFonts w:ascii="Times New Roman" w:hAnsi="Times New Roman" w:cs="Times New Roman"/>
                <w:noProof/>
                <w:sz w:val="24"/>
              </w:rPr>
              <w:t>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 xml:space="preserve">DO REGISTRO DE PREÇOS </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0E6F78D6" w14:textId="63D03554" w:rsidR="00D639DA" w:rsidRPr="00873E5C" w:rsidRDefault="00CA5F69">
          <w:pPr>
            <w:pStyle w:val="Sumrio1"/>
            <w:rPr>
              <w:rFonts w:ascii="Times New Roman" w:eastAsiaTheme="minorEastAsia" w:hAnsi="Times New Roman" w:cs="Times New Roman"/>
              <w:noProof/>
              <w:sz w:val="24"/>
            </w:rPr>
          </w:pPr>
          <w:hyperlink w:anchor="_Toc135469225" w:history="1">
            <w:r w:rsidR="00D639DA" w:rsidRPr="00873E5C">
              <w:rPr>
                <w:rStyle w:val="Hyperlink"/>
                <w:rFonts w:ascii="Times New Roman" w:hAnsi="Times New Roman" w:cs="Times New Roman"/>
                <w:noProof/>
                <w:sz w:val="24"/>
              </w:rPr>
              <w:t>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PARTICIPAÇÃO NA LICITAÇÃO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4</w:t>
            </w:r>
            <w:r w:rsidR="00D639DA" w:rsidRPr="00873E5C">
              <w:rPr>
                <w:rFonts w:ascii="Times New Roman" w:hAnsi="Times New Roman" w:cs="Times New Roman"/>
                <w:noProof/>
                <w:webHidden/>
                <w:sz w:val="24"/>
              </w:rPr>
              <w:fldChar w:fldCharType="end"/>
            </w:r>
          </w:hyperlink>
        </w:p>
        <w:p w14:paraId="657B7259" w14:textId="7628EC54" w:rsidR="00D639DA" w:rsidRPr="00873E5C" w:rsidRDefault="00CA5F69">
          <w:pPr>
            <w:pStyle w:val="Sumrio1"/>
            <w:rPr>
              <w:rFonts w:ascii="Times New Roman" w:eastAsiaTheme="minorEastAsia" w:hAnsi="Times New Roman" w:cs="Times New Roman"/>
              <w:noProof/>
              <w:sz w:val="24"/>
            </w:rPr>
          </w:pPr>
          <w:hyperlink w:anchor="_Toc135469226" w:history="1">
            <w:r w:rsidR="00D639DA" w:rsidRPr="00873E5C">
              <w:rPr>
                <w:rStyle w:val="Hyperlink"/>
                <w:rFonts w:ascii="Times New Roman" w:hAnsi="Times New Roman" w:cs="Times New Roman"/>
                <w:noProof/>
                <w:sz w:val="24"/>
              </w:rPr>
              <w:t>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APRESENTAÇÃO DA PROPOSTA E DOS DOCUMENTOS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5</w:t>
            </w:r>
            <w:r w:rsidR="00D639DA" w:rsidRPr="00873E5C">
              <w:rPr>
                <w:rFonts w:ascii="Times New Roman" w:hAnsi="Times New Roman" w:cs="Times New Roman"/>
                <w:noProof/>
                <w:webHidden/>
                <w:sz w:val="24"/>
              </w:rPr>
              <w:fldChar w:fldCharType="end"/>
            </w:r>
          </w:hyperlink>
        </w:p>
        <w:p w14:paraId="4BDE9A8C" w14:textId="46E3E8AA" w:rsidR="00D639DA" w:rsidRPr="00873E5C" w:rsidRDefault="00CA5F69">
          <w:pPr>
            <w:pStyle w:val="Sumrio1"/>
            <w:rPr>
              <w:rFonts w:ascii="Times New Roman" w:eastAsiaTheme="minorEastAsia" w:hAnsi="Times New Roman" w:cs="Times New Roman"/>
              <w:noProof/>
              <w:sz w:val="24"/>
            </w:rPr>
          </w:pPr>
          <w:hyperlink w:anchor="_Toc135469227" w:history="1">
            <w:r w:rsidR="00D639DA" w:rsidRPr="00873E5C">
              <w:rPr>
                <w:rStyle w:val="Hyperlink"/>
                <w:rFonts w:ascii="Times New Roman" w:hAnsi="Times New Roman" w:cs="Times New Roman"/>
                <w:noProof/>
                <w:sz w:val="24"/>
              </w:rPr>
              <w:t>5.</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 PREENCHIMENTO DA PROPOSTA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_Toc135469227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7</w:t>
            </w:r>
            <w:r w:rsidR="00D639DA" w:rsidRPr="00873E5C">
              <w:rPr>
                <w:rFonts w:ascii="Times New Roman" w:hAnsi="Times New Roman" w:cs="Times New Roman"/>
                <w:noProof/>
                <w:webHidden/>
                <w:sz w:val="24"/>
              </w:rPr>
              <w:fldChar w:fldCharType="end"/>
            </w:r>
          </w:hyperlink>
        </w:p>
        <w:p w14:paraId="35DBBB03" w14:textId="12E49953" w:rsidR="00D639DA" w:rsidRPr="00873E5C" w:rsidRDefault="00CA5F69">
          <w:pPr>
            <w:pStyle w:val="Sumrio1"/>
            <w:rPr>
              <w:rFonts w:ascii="Times New Roman" w:eastAsiaTheme="minorEastAsia" w:hAnsi="Times New Roman" w:cs="Times New Roman"/>
              <w:noProof/>
              <w:sz w:val="24"/>
            </w:rPr>
          </w:pPr>
          <w:hyperlink w:anchor="_Toc135469228" w:history="1">
            <w:r w:rsidR="00D639DA" w:rsidRPr="00873E5C">
              <w:rPr>
                <w:rStyle w:val="Hyperlink"/>
                <w:rFonts w:ascii="Times New Roman" w:hAnsi="Times New Roman" w:cs="Times New Roman"/>
                <w:noProof/>
                <w:sz w:val="24"/>
              </w:rPr>
              <w:t>6.</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ABERTURA DA SESSÃO, CLASSIFICAÇÃO DAS PROPOSTAS E FORMULAÇÃO DE LANCES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_Toc135469228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8</w:t>
            </w:r>
            <w:r w:rsidR="00D639DA" w:rsidRPr="00873E5C">
              <w:rPr>
                <w:rFonts w:ascii="Times New Roman" w:hAnsi="Times New Roman" w:cs="Times New Roman"/>
                <w:noProof/>
                <w:webHidden/>
                <w:sz w:val="24"/>
              </w:rPr>
              <w:fldChar w:fldCharType="end"/>
            </w:r>
          </w:hyperlink>
        </w:p>
        <w:p w14:paraId="49A226E0" w14:textId="2D8668B7" w:rsidR="00D639DA" w:rsidRPr="00873E5C" w:rsidRDefault="00CA5F69">
          <w:pPr>
            <w:pStyle w:val="Sumrio1"/>
            <w:rPr>
              <w:rFonts w:ascii="Times New Roman" w:eastAsiaTheme="minorEastAsia" w:hAnsi="Times New Roman" w:cs="Times New Roman"/>
              <w:noProof/>
              <w:sz w:val="24"/>
            </w:rPr>
          </w:pPr>
          <w:hyperlink w:anchor="_Toc135469229" w:history="1">
            <w:r w:rsidR="00D639DA" w:rsidRPr="00873E5C">
              <w:rPr>
                <w:rStyle w:val="Hyperlink"/>
                <w:rFonts w:ascii="Times New Roman" w:hAnsi="Times New Roman" w:cs="Times New Roman"/>
                <w:noProof/>
                <w:sz w:val="24"/>
              </w:rPr>
              <w:t>7.</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JULGAMENTO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_Toc135469229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12</w:t>
            </w:r>
            <w:r w:rsidR="00D639DA" w:rsidRPr="00873E5C">
              <w:rPr>
                <w:rFonts w:ascii="Times New Roman" w:hAnsi="Times New Roman" w:cs="Times New Roman"/>
                <w:noProof/>
                <w:webHidden/>
                <w:sz w:val="24"/>
              </w:rPr>
              <w:fldChar w:fldCharType="end"/>
            </w:r>
          </w:hyperlink>
        </w:p>
        <w:p w14:paraId="6CBA2F79" w14:textId="34A0A07D" w:rsidR="00D639DA" w:rsidRPr="00873E5C" w:rsidRDefault="00CA5F69">
          <w:pPr>
            <w:pStyle w:val="Sumrio1"/>
            <w:rPr>
              <w:rFonts w:ascii="Times New Roman" w:eastAsiaTheme="minorEastAsia" w:hAnsi="Times New Roman" w:cs="Times New Roman"/>
              <w:noProof/>
              <w:sz w:val="24"/>
            </w:rPr>
          </w:pPr>
          <w:hyperlink w:anchor="_Toc135469230" w:history="1">
            <w:r w:rsidR="00D639DA" w:rsidRPr="00873E5C">
              <w:rPr>
                <w:rStyle w:val="Hyperlink"/>
                <w:rFonts w:ascii="Times New Roman" w:hAnsi="Times New Roman" w:cs="Times New Roman"/>
                <w:noProof/>
                <w:sz w:val="24"/>
              </w:rPr>
              <w:t>8.</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_Toc135469230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15</w:t>
            </w:r>
            <w:r w:rsidR="00D639DA" w:rsidRPr="00873E5C">
              <w:rPr>
                <w:rFonts w:ascii="Times New Roman" w:hAnsi="Times New Roman" w:cs="Times New Roman"/>
                <w:noProof/>
                <w:webHidden/>
                <w:sz w:val="24"/>
              </w:rPr>
              <w:fldChar w:fldCharType="end"/>
            </w:r>
          </w:hyperlink>
        </w:p>
        <w:p w14:paraId="3DBC1577" w14:textId="6C7665AB" w:rsidR="00D639DA" w:rsidRPr="00873E5C" w:rsidRDefault="00CA5F69">
          <w:pPr>
            <w:pStyle w:val="Sumrio1"/>
            <w:rPr>
              <w:rFonts w:ascii="Times New Roman" w:eastAsiaTheme="minorEastAsia" w:hAnsi="Times New Roman" w:cs="Times New Roman"/>
              <w:noProof/>
              <w:sz w:val="24"/>
            </w:rPr>
          </w:pPr>
          <w:hyperlink w:anchor="_Toc135469231" w:history="1">
            <w:r w:rsidR="00D639DA" w:rsidRPr="00873E5C">
              <w:rPr>
                <w:rStyle w:val="Hyperlink"/>
                <w:rFonts w:ascii="Times New Roman" w:hAnsi="Times New Roman" w:cs="Times New Roman"/>
                <w:noProof/>
                <w:sz w:val="24"/>
              </w:rPr>
              <w:t>9.</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ATA DE REGISTRO DE PREÇOS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_Toc135469231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73904E45" w14:textId="2BB48707" w:rsidR="00D639DA" w:rsidRPr="00873E5C" w:rsidRDefault="00CA5F69">
          <w:pPr>
            <w:pStyle w:val="Sumrio1"/>
            <w:rPr>
              <w:rFonts w:ascii="Times New Roman" w:eastAsiaTheme="minorEastAsia" w:hAnsi="Times New Roman" w:cs="Times New Roman"/>
              <w:noProof/>
              <w:sz w:val="24"/>
            </w:rPr>
          </w:pPr>
          <w:hyperlink w:anchor="_Toc135469232" w:history="1">
            <w:r w:rsidR="00D639DA" w:rsidRPr="00873E5C">
              <w:rPr>
                <w:rStyle w:val="Hyperlink"/>
                <w:rFonts w:ascii="Times New Roman" w:hAnsi="Times New Roman" w:cs="Times New Roman"/>
                <w:noProof/>
                <w:sz w:val="24"/>
              </w:rPr>
              <w:t>10.</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FORMAÇÃO DO CADASTRO DE RESERVA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_Toc135469232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02179752" w14:textId="1AFEB984" w:rsidR="00D639DA" w:rsidRPr="00873E5C" w:rsidRDefault="00CA5F69">
          <w:pPr>
            <w:pStyle w:val="Sumrio1"/>
            <w:rPr>
              <w:rFonts w:ascii="Times New Roman" w:eastAsiaTheme="minorEastAsia" w:hAnsi="Times New Roman" w:cs="Times New Roman"/>
              <w:noProof/>
              <w:sz w:val="24"/>
            </w:rPr>
          </w:pPr>
          <w:hyperlink w:anchor="_Toc135469233" w:history="1">
            <w:r w:rsidR="00D639DA" w:rsidRPr="00873E5C">
              <w:rPr>
                <w:rStyle w:val="Hyperlink"/>
                <w:rFonts w:ascii="Times New Roman" w:hAnsi="Times New Roman" w:cs="Times New Roman"/>
                <w:noProof/>
                <w:sz w:val="24"/>
              </w:rPr>
              <w:t>11.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DOS RECURSOS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18</w:t>
            </w:r>
            <w:r w:rsidR="00D639DA" w:rsidRPr="00873E5C">
              <w:rPr>
                <w:rFonts w:ascii="Times New Roman" w:hAnsi="Times New Roman" w:cs="Times New Roman"/>
                <w:noProof/>
                <w:webHidden/>
                <w:sz w:val="24"/>
              </w:rPr>
              <w:fldChar w:fldCharType="end"/>
            </w:r>
          </w:hyperlink>
        </w:p>
        <w:p w14:paraId="5E14C7C7" w14:textId="1311F0BE" w:rsidR="00D639DA" w:rsidRPr="00873E5C" w:rsidRDefault="00CA5F69">
          <w:pPr>
            <w:pStyle w:val="Sumrio1"/>
            <w:rPr>
              <w:rFonts w:ascii="Times New Roman" w:eastAsiaTheme="minorEastAsia" w:hAnsi="Times New Roman" w:cs="Times New Roman"/>
              <w:noProof/>
              <w:sz w:val="24"/>
            </w:rPr>
          </w:pPr>
          <w:hyperlink w:anchor="_Toc135469234" w:history="1">
            <w:r w:rsidR="00D639DA" w:rsidRPr="00873E5C">
              <w:rPr>
                <w:rStyle w:val="Hyperlink"/>
                <w:rFonts w:ascii="Times New Roman" w:hAnsi="Times New Roman" w:cs="Times New Roman"/>
                <w:noProof/>
                <w:sz w:val="24"/>
              </w:rPr>
              <w:t>12.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INFRAÇÕES ADMINISTRATIVAS E SANÇÕES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19</w:t>
            </w:r>
            <w:r w:rsidR="00D639DA" w:rsidRPr="00873E5C">
              <w:rPr>
                <w:rFonts w:ascii="Times New Roman" w:hAnsi="Times New Roman" w:cs="Times New Roman"/>
                <w:noProof/>
                <w:webHidden/>
                <w:sz w:val="24"/>
              </w:rPr>
              <w:fldChar w:fldCharType="end"/>
            </w:r>
          </w:hyperlink>
        </w:p>
        <w:p w14:paraId="5E4116D4" w14:textId="23E84C35" w:rsidR="00D639DA" w:rsidRPr="00873E5C" w:rsidRDefault="00CA5F69">
          <w:pPr>
            <w:pStyle w:val="Sumrio1"/>
            <w:rPr>
              <w:rFonts w:ascii="Times New Roman" w:eastAsiaTheme="minorEastAsia" w:hAnsi="Times New Roman" w:cs="Times New Roman"/>
              <w:noProof/>
              <w:sz w:val="24"/>
            </w:rPr>
          </w:pPr>
          <w:hyperlink w:anchor="_Toc135469235" w:history="1">
            <w:r w:rsidR="00D639DA" w:rsidRPr="00873E5C">
              <w:rPr>
                <w:rStyle w:val="Hyperlink"/>
                <w:rFonts w:ascii="Times New Roman" w:hAnsi="Times New Roman" w:cs="Times New Roman"/>
                <w:noProof/>
                <w:sz w:val="24"/>
              </w:rPr>
              <w:t>13.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IMPUGNAÇÃO AO EDITAL E DO PEDIDO DE ESCLARECIMENTO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0215A553" w14:textId="2553E0CA" w:rsidR="00D639DA" w:rsidRPr="00873E5C" w:rsidRDefault="00CA5F69">
          <w:pPr>
            <w:pStyle w:val="Sumrio1"/>
            <w:rPr>
              <w:rFonts w:ascii="Times New Roman" w:eastAsiaTheme="minorEastAsia" w:hAnsi="Times New Roman" w:cs="Times New Roman"/>
              <w:noProof/>
              <w:sz w:val="24"/>
            </w:rPr>
          </w:pPr>
          <w:hyperlink w:anchor="_Toc135469236" w:history="1">
            <w:r w:rsidR="00D639DA" w:rsidRPr="00873E5C">
              <w:rPr>
                <w:rStyle w:val="Hyperlink"/>
                <w:rFonts w:ascii="Times New Roman" w:hAnsi="Times New Roman" w:cs="Times New Roman"/>
                <w:noProof/>
                <w:sz w:val="24"/>
              </w:rPr>
              <w:t>14.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DISPOSIÇÕES GERAIS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3C969B82" w14:textId="1374209F" w:rsidR="003F579D" w:rsidRPr="00873E5C" w:rsidRDefault="003F579D" w:rsidP="003F579D">
          <w:pPr>
            <w:rPr>
              <w:rFonts w:ascii="Times New Roman" w:hAnsi="Times New Roman" w:cs="Times New Roman"/>
              <w:b/>
              <w:bCs/>
            </w:rPr>
          </w:pPr>
          <w:r w:rsidRPr="00873E5C">
            <w:rPr>
              <w:rFonts w:ascii="Times New Roman" w:hAnsi="Times New Roman" w:cs="Times New Roman"/>
              <w:b/>
              <w:bCs/>
            </w:rPr>
            <w:fldChar w:fldCharType="end"/>
          </w:r>
        </w:p>
      </w:sdtContent>
    </w:sdt>
    <w:p w14:paraId="632273BE" w14:textId="44B57903" w:rsidR="00355BB3" w:rsidRPr="00873E5C" w:rsidRDefault="00355BB3">
      <w:pPr>
        <w:rPr>
          <w:rFonts w:ascii="Times New Roman" w:hAnsi="Times New Roman" w:cs="Times New Roman"/>
          <w:b/>
          <w:bCs/>
          <w:color w:val="5B5B5F"/>
        </w:rPr>
      </w:pPr>
      <w:r w:rsidRPr="00873E5C">
        <w:rPr>
          <w:rFonts w:ascii="Times New Roman" w:hAnsi="Times New Roman" w:cs="Times New Roman"/>
          <w:b/>
          <w:bCs/>
          <w:color w:val="5B5B5F"/>
        </w:rPr>
        <w:br w:type="page"/>
      </w:r>
    </w:p>
    <w:p w14:paraId="32DBB0B1" w14:textId="62A50554" w:rsidR="003C7A23" w:rsidRPr="00873E5C" w:rsidRDefault="003C7A23" w:rsidP="00525389">
      <w:pPr>
        <w:pStyle w:val="citao2"/>
        <w:shd w:val="clear" w:color="auto" w:fill="C6D9F1" w:themeFill="text2" w:themeFillTint="33"/>
        <w:spacing w:beforeLines="120" w:before="288" w:afterLines="120" w:after="288" w:line="312" w:lineRule="auto"/>
        <w:ind w:firstLine="567"/>
        <w:jc w:val="center"/>
        <w:rPr>
          <w:rFonts w:ascii="Times New Roman" w:hAnsi="Times New Roman" w:cs="Times New Roman"/>
          <w:b/>
          <w:bCs/>
          <w:i w:val="0"/>
          <w:iCs w:val="0"/>
          <w:sz w:val="24"/>
          <w:szCs w:val="24"/>
        </w:rPr>
      </w:pPr>
      <w:r w:rsidRPr="00873E5C">
        <w:rPr>
          <w:rFonts w:ascii="Times New Roman" w:hAnsi="Times New Roman" w:cs="Times New Roman"/>
          <w:b/>
          <w:bCs/>
          <w:i w:val="0"/>
          <w:iCs w:val="0"/>
          <w:sz w:val="24"/>
          <w:szCs w:val="24"/>
        </w:rPr>
        <w:lastRenderedPageBreak/>
        <w:t>EDITAL</w:t>
      </w:r>
    </w:p>
    <w:p w14:paraId="79841B6D" w14:textId="3EEF7409" w:rsidR="008F330B" w:rsidRPr="00873E5C" w:rsidRDefault="003C7A23" w:rsidP="008F330B">
      <w:pPr>
        <w:spacing w:beforeLines="120" w:before="288" w:afterLines="120" w:after="288" w:line="312" w:lineRule="auto"/>
        <w:ind w:firstLine="567"/>
        <w:jc w:val="center"/>
        <w:rPr>
          <w:rFonts w:ascii="Times New Roman" w:eastAsia="Times New Roman" w:hAnsi="Times New Roman" w:cs="Times New Roman"/>
          <w:b/>
          <w:color w:val="000000"/>
        </w:rPr>
      </w:pPr>
      <w:r w:rsidRPr="00873E5C">
        <w:rPr>
          <w:rFonts w:ascii="Times New Roman" w:hAnsi="Times New Roman" w:cs="Times New Roman"/>
          <w:b/>
          <w:color w:val="000000"/>
        </w:rPr>
        <w:t>P</w:t>
      </w:r>
      <w:r w:rsidR="00BC2864" w:rsidRPr="00873E5C">
        <w:rPr>
          <w:rFonts w:ascii="Times New Roman" w:hAnsi="Times New Roman" w:cs="Times New Roman"/>
          <w:b/>
          <w:color w:val="000000"/>
        </w:rPr>
        <w:t xml:space="preserve">REGÃO ELETRÔNICO Nº </w:t>
      </w:r>
      <w:r w:rsidR="0043720D" w:rsidRPr="0043720D">
        <w:rPr>
          <w:rFonts w:ascii="Times New Roman" w:hAnsi="Times New Roman" w:cs="Times New Roman"/>
          <w:b/>
          <w:color w:val="000000"/>
        </w:rPr>
        <w:t>19</w:t>
      </w:r>
      <w:r w:rsidR="00525389" w:rsidRPr="0043720D">
        <w:rPr>
          <w:rFonts w:ascii="Times New Roman" w:hAnsi="Times New Roman" w:cs="Times New Roman"/>
          <w:b/>
          <w:color w:val="000000"/>
        </w:rPr>
        <w:t>/2024</w:t>
      </w:r>
    </w:p>
    <w:p w14:paraId="1CC7C9FE" w14:textId="506B6830" w:rsidR="003C7A23" w:rsidRPr="00873E5C" w:rsidRDefault="003C7A23" w:rsidP="008F330B">
      <w:pPr>
        <w:spacing w:beforeLines="120" w:before="288" w:afterLines="120" w:after="288" w:line="312" w:lineRule="auto"/>
        <w:ind w:firstLine="567"/>
        <w:jc w:val="center"/>
        <w:rPr>
          <w:rFonts w:ascii="Times New Roman" w:hAnsi="Times New Roman" w:cs="Times New Roman"/>
          <w:bCs/>
          <w:color w:val="000000"/>
        </w:rPr>
      </w:pPr>
      <w:r w:rsidRPr="00873E5C">
        <w:rPr>
          <w:rFonts w:ascii="Times New Roman" w:hAnsi="Times New Roman" w:cs="Times New Roman"/>
          <w:color w:val="000000"/>
        </w:rPr>
        <w:t>(Processo Administrativo n</w:t>
      </w:r>
      <w:r w:rsidR="00BC2864" w:rsidRPr="0043720D">
        <w:rPr>
          <w:rFonts w:ascii="Times New Roman" w:hAnsi="Times New Roman" w:cs="Times New Roman"/>
          <w:bCs/>
          <w:color w:val="000000"/>
        </w:rPr>
        <w:t xml:space="preserve">° </w:t>
      </w:r>
      <w:r w:rsidR="00C04BBE">
        <w:rPr>
          <w:rFonts w:ascii="Times New Roman" w:hAnsi="Times New Roman" w:cs="Times New Roman"/>
          <w:bCs/>
          <w:color w:val="000000"/>
        </w:rPr>
        <w:t>136</w:t>
      </w:r>
      <w:r w:rsidR="0043720D" w:rsidRPr="0043720D">
        <w:rPr>
          <w:rFonts w:ascii="Times New Roman" w:hAnsi="Times New Roman" w:cs="Times New Roman"/>
          <w:bCs/>
          <w:color w:val="000000"/>
        </w:rPr>
        <w:t>/</w:t>
      </w:r>
      <w:r w:rsidR="00BC2864" w:rsidRPr="0043720D">
        <w:rPr>
          <w:rFonts w:ascii="Times New Roman" w:hAnsi="Times New Roman" w:cs="Times New Roman"/>
          <w:bCs/>
          <w:color w:val="000000"/>
        </w:rPr>
        <w:t>2024</w:t>
      </w:r>
      <w:r w:rsidRPr="0043720D">
        <w:rPr>
          <w:rFonts w:ascii="Times New Roman" w:hAnsi="Times New Roman" w:cs="Times New Roman"/>
          <w:bCs/>
          <w:color w:val="000000"/>
        </w:rPr>
        <w:t>)</w:t>
      </w:r>
    </w:p>
    <w:p w14:paraId="1C004F9F" w14:textId="27FC89E2" w:rsidR="007927EC" w:rsidRPr="00873E5C" w:rsidRDefault="007927EC" w:rsidP="007927EC">
      <w:pPr>
        <w:spacing w:beforeLines="120" w:before="288" w:afterLines="120" w:after="288" w:line="312" w:lineRule="auto"/>
        <w:ind w:firstLine="567"/>
        <w:jc w:val="both"/>
        <w:rPr>
          <w:rFonts w:ascii="Times New Roman" w:hAnsi="Times New Roman" w:cs="Times New Roman"/>
          <w:bCs/>
          <w:color w:val="000000"/>
        </w:rPr>
      </w:pPr>
      <w:r w:rsidRPr="00873E5C">
        <w:rPr>
          <w:rFonts w:ascii="Times New Roman" w:hAnsi="Times New Roman" w:cs="Times New Roman"/>
          <w:bCs/>
          <w:color w:val="000000"/>
        </w:rPr>
        <w:t>A Prefeitura Municipal de Santana do Maranhão – MA, através da Secretaria</w:t>
      </w:r>
      <w:r w:rsidR="00332B69">
        <w:rPr>
          <w:rFonts w:ascii="Times New Roman" w:hAnsi="Times New Roman" w:cs="Times New Roman"/>
          <w:bCs/>
          <w:color w:val="000000"/>
        </w:rPr>
        <w:t xml:space="preserve"> Municipa</w:t>
      </w:r>
      <w:r w:rsidR="005B4C1E">
        <w:rPr>
          <w:rFonts w:ascii="Times New Roman" w:hAnsi="Times New Roman" w:cs="Times New Roman"/>
          <w:bCs/>
          <w:color w:val="000000"/>
        </w:rPr>
        <w:t>l</w:t>
      </w:r>
      <w:r w:rsidRPr="00873E5C">
        <w:rPr>
          <w:rFonts w:ascii="Times New Roman" w:hAnsi="Times New Roman" w:cs="Times New Roman"/>
          <w:bCs/>
          <w:color w:val="000000"/>
        </w:rPr>
        <w:t xml:space="preserve"> de </w:t>
      </w:r>
      <w:r w:rsidR="005B4C1E">
        <w:rPr>
          <w:rFonts w:ascii="Times New Roman" w:hAnsi="Times New Roman" w:cs="Times New Roman"/>
          <w:bCs/>
          <w:color w:val="000000"/>
        </w:rPr>
        <w:t xml:space="preserve">Educação de </w:t>
      </w:r>
      <w:r w:rsidR="00332B69">
        <w:rPr>
          <w:rFonts w:ascii="Times New Roman" w:hAnsi="Times New Roman" w:cs="Times New Roman"/>
          <w:bCs/>
          <w:color w:val="000000"/>
        </w:rPr>
        <w:t>Santana do Maranhão/MA</w:t>
      </w:r>
      <w:r w:rsidRPr="00873E5C">
        <w:rPr>
          <w:rFonts w:ascii="Times New Roman" w:hAnsi="Times New Roman" w:cs="Times New Roman"/>
          <w:bCs/>
          <w:color w:val="000000"/>
        </w:rPr>
        <w:t>, torna público para o conhecimento dos interessados, que realizará licitação, para registro de preços, na modalidade PREGÃO, na forma ELETRÔNICA, nos termos da Lei nº 14.133, de 1º de abril de 2021, do Decreto nº 11.462, de 31 de março de 2023, e demais legislação aplicável e, ainda, de acordo com as condições estabelecidas neste Edital.</w:t>
      </w:r>
    </w:p>
    <w:p w14:paraId="00B217AE" w14:textId="3ED23BDC" w:rsidR="003C7A23" w:rsidRPr="00873E5C" w:rsidRDefault="003C7A23" w:rsidP="007927EC">
      <w:pPr>
        <w:pStyle w:val="Nivel01"/>
        <w:rPr>
          <w:szCs w:val="24"/>
          <w:lang w:eastAsia="en-US"/>
        </w:rPr>
      </w:pPr>
      <w:bookmarkStart w:id="1" w:name="_Toc135469223"/>
      <w:r w:rsidRPr="00873E5C">
        <w:rPr>
          <w:szCs w:val="24"/>
          <w:lang w:eastAsia="en-US"/>
        </w:rPr>
        <w:t>DO OBJETO</w:t>
      </w:r>
      <w:bookmarkEnd w:id="1"/>
    </w:p>
    <w:p w14:paraId="4B43170C" w14:textId="38159242" w:rsidR="003C7A23" w:rsidRPr="00873E5C" w:rsidRDefault="003C7A23" w:rsidP="001124B6">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w:t>
      </w:r>
      <w:r w:rsidR="001124B6">
        <w:rPr>
          <w:rFonts w:ascii="Times New Roman" w:hAnsi="Times New Roman" w:cs="Times New Roman"/>
          <w:sz w:val="24"/>
          <w:szCs w:val="24"/>
        </w:rPr>
        <w:t>objeto da presente licitação é o</w:t>
      </w:r>
      <w:r w:rsidRPr="00873E5C">
        <w:rPr>
          <w:rFonts w:ascii="Times New Roman" w:hAnsi="Times New Roman" w:cs="Times New Roman"/>
          <w:sz w:val="24"/>
          <w:szCs w:val="24"/>
        </w:rPr>
        <w:t xml:space="preserve"> </w:t>
      </w:r>
      <w:r w:rsidR="00F92388" w:rsidRPr="00F92388">
        <w:rPr>
          <w:rFonts w:ascii="Times New Roman" w:hAnsi="Times New Roman"/>
          <w:b/>
          <w:bCs/>
          <w:sz w:val="24"/>
          <w:szCs w:val="24"/>
        </w:rPr>
        <w:t>REGISTRO DE PREÇOS PARA EVENTUAL CONTRATAÇÃO DE EMPRESA ESPECIALIZADA NO FORNECIMENTO DE GENEROS ALIMENTICIOS, DESTINADO ATENDER AS SECRETARIAS DE SAÚDE, ASSISTENCIA SOCIAL, EDUCAÇÃO E ADMINISTRAÇÃO E FINANÇAS DO MUNICIPIO DE SANTANA DO MARANHÃO/MA</w:t>
      </w:r>
      <w:r w:rsidR="00BC2864" w:rsidRPr="00873E5C">
        <w:rPr>
          <w:rFonts w:ascii="Times New Roman" w:hAnsi="Times New Roman" w:cs="Times New Roman"/>
          <w:sz w:val="24"/>
          <w:szCs w:val="24"/>
        </w:rPr>
        <w:t xml:space="preserve">, </w:t>
      </w:r>
      <w:r w:rsidRPr="00873E5C">
        <w:rPr>
          <w:rFonts w:ascii="Times New Roman" w:hAnsi="Times New Roman" w:cs="Times New Roman"/>
          <w:sz w:val="24"/>
          <w:szCs w:val="24"/>
        </w:rPr>
        <w:t>conforme condições, quantidades e exigências estabelecidas neste Edital e seus anexos.</w:t>
      </w:r>
    </w:p>
    <w:p w14:paraId="67D800F9" w14:textId="77777777" w:rsidR="003C7A23" w:rsidRPr="00873E5C" w:rsidRDefault="003C7A23" w:rsidP="004F3CB0">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A licitação será dividida em itens, conforme tabela constante do Termo de Referência, facultando-se ao licitante a participação em quantos itens forem de seu interesse.</w:t>
      </w:r>
    </w:p>
    <w:p w14:paraId="09453385" w14:textId="7DB877C8" w:rsidR="007103E1" w:rsidRPr="00873E5C" w:rsidRDefault="007103E1" w:rsidP="007927EC">
      <w:pPr>
        <w:pStyle w:val="Nivel01"/>
        <w:rPr>
          <w:szCs w:val="24"/>
        </w:rPr>
      </w:pPr>
      <w:bookmarkStart w:id="2" w:name="_Toc135469224"/>
      <w:r w:rsidRPr="00873E5C">
        <w:rPr>
          <w:szCs w:val="24"/>
        </w:rPr>
        <w:t xml:space="preserve">DO REGISTRO DE PREÇOS </w:t>
      </w:r>
      <w:bookmarkEnd w:id="2"/>
    </w:p>
    <w:p w14:paraId="3ED61FCD" w14:textId="77C6073B" w:rsidR="007103E1" w:rsidRPr="00873E5C" w:rsidRDefault="007103E1" w:rsidP="00A974BD">
      <w:pPr>
        <w:pStyle w:val="Nivel2"/>
        <w:rPr>
          <w:rFonts w:ascii="Times New Roman" w:hAnsi="Times New Roman" w:cs="Times New Roman"/>
          <w:sz w:val="24"/>
          <w:szCs w:val="24"/>
        </w:rPr>
      </w:pPr>
      <w:r w:rsidRPr="00873E5C">
        <w:rPr>
          <w:rFonts w:ascii="Times New Roman" w:hAnsi="Times New Roman" w:cs="Times New Roman"/>
          <w:sz w:val="24"/>
          <w:szCs w:val="24"/>
        </w:rPr>
        <w:t>As regras referentes aos órgãos gerenciador e participantes, bem como a eventuais adesões são as que constam da minuta de Ata de Registro de Preços</w:t>
      </w:r>
      <w:r w:rsidR="008E7D8A" w:rsidRPr="00873E5C">
        <w:rPr>
          <w:rFonts w:ascii="Times New Roman" w:hAnsi="Times New Roman" w:cs="Times New Roman"/>
          <w:sz w:val="24"/>
          <w:szCs w:val="24"/>
        </w:rPr>
        <w:t>.</w:t>
      </w:r>
    </w:p>
    <w:p w14:paraId="362AFB15" w14:textId="3DB53483" w:rsidR="003C7A23" w:rsidRPr="00873E5C" w:rsidRDefault="003C7A23" w:rsidP="007927EC">
      <w:pPr>
        <w:pStyle w:val="Nivel01"/>
        <w:rPr>
          <w:szCs w:val="24"/>
        </w:rPr>
      </w:pPr>
      <w:bookmarkStart w:id="3" w:name="_Toc135469225"/>
      <w:r w:rsidRPr="00873E5C">
        <w:rPr>
          <w:szCs w:val="24"/>
        </w:rPr>
        <w:t>DA PARTICIPAÇÃO NA LICITAÇÃO</w:t>
      </w:r>
      <w:bookmarkEnd w:id="3"/>
    </w:p>
    <w:p w14:paraId="6CFE3240" w14:textId="0F468A91" w:rsidR="00FE2690" w:rsidRPr="00873E5C" w:rsidRDefault="00FE2690" w:rsidP="00535637">
      <w:pPr>
        <w:pStyle w:val="Nivel2"/>
        <w:rPr>
          <w:rFonts w:ascii="Times New Roman" w:hAnsi="Times New Roman" w:cs="Times New Roman"/>
          <w:sz w:val="24"/>
          <w:szCs w:val="24"/>
        </w:rPr>
      </w:pPr>
      <w:bookmarkStart w:id="4" w:name="_Hlk135302270"/>
      <w:r w:rsidRPr="00873E5C">
        <w:rPr>
          <w:rFonts w:ascii="Times New Roman" w:hAnsi="Times New Roman" w:cs="Times New Roman"/>
          <w:sz w:val="24"/>
          <w:szCs w:val="24"/>
        </w:rPr>
        <w:t xml:space="preserve">Poderão participar deste Pregão os interessados que estiverem previamente credenciados </w:t>
      </w:r>
      <w:bookmarkEnd w:id="4"/>
      <w:r w:rsidR="00BC2864" w:rsidRPr="00873E5C">
        <w:rPr>
          <w:rFonts w:ascii="Times New Roman" w:hAnsi="Times New Roman" w:cs="Times New Roman"/>
          <w:sz w:val="24"/>
          <w:szCs w:val="24"/>
        </w:rPr>
        <w:t xml:space="preserve">no site </w:t>
      </w:r>
      <w:hyperlink r:id="rId11" w:history="1">
        <w:r w:rsidR="00BC2864" w:rsidRPr="00873E5C">
          <w:rPr>
            <w:rStyle w:val="Hyperlink"/>
            <w:rFonts w:ascii="Times New Roman" w:hAnsi="Times New Roman" w:cs="Times New Roman"/>
            <w:sz w:val="24"/>
            <w:szCs w:val="24"/>
          </w:rPr>
          <w:t>www.licitasantanadomaranhao.com.br/</w:t>
        </w:r>
      </w:hyperlink>
      <w:r w:rsidR="00BC2864" w:rsidRPr="00873E5C">
        <w:rPr>
          <w:rFonts w:ascii="Times New Roman" w:hAnsi="Times New Roman" w:cs="Times New Roman"/>
          <w:sz w:val="24"/>
          <w:szCs w:val="24"/>
        </w:rPr>
        <w:t xml:space="preserve"> . </w:t>
      </w:r>
    </w:p>
    <w:p w14:paraId="150F85FA"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É de responsabilidade do cadastrado conferir a exatidão dos seus dados cadastrais nos Sistemas relacionados no item anterior e mantê-los atualizados junto aos órgãos responsáveis pela </w:t>
      </w:r>
      <w:r w:rsidRPr="00873E5C">
        <w:rPr>
          <w:rFonts w:ascii="Times New Roman" w:hAnsi="Times New Roman" w:cs="Times New Roman"/>
          <w:color w:val="000000" w:themeColor="text1"/>
          <w:sz w:val="24"/>
          <w:szCs w:val="24"/>
        </w:rPr>
        <w:lastRenderedPageBreak/>
        <w:t>informação, devendo proceder, imediatamente, à correção ou à alteração dos registros tão logo identifique incorreção ou aqueles se tornem desatualizados.</w:t>
      </w:r>
    </w:p>
    <w:p w14:paraId="2ABF63D2" w14:textId="77777777" w:rsidR="003C7A23"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 não observância do disposto no item anterior poderá ensejar desclassificação no momento da habilitação.</w:t>
      </w:r>
    </w:p>
    <w:p w14:paraId="1F8EE00E" w14:textId="390DA0C0" w:rsidR="0013631D" w:rsidRPr="00F92388" w:rsidRDefault="0013631D" w:rsidP="0013631D">
      <w:pPr>
        <w:pStyle w:val="Nivel2"/>
        <w:rPr>
          <w:rFonts w:ascii="Times New Roman" w:hAnsi="Times New Roman" w:cs="Times New Roman"/>
          <w:sz w:val="22"/>
          <w:szCs w:val="22"/>
        </w:rPr>
      </w:pPr>
      <w:bookmarkStart w:id="5" w:name="_Hlk169201202"/>
      <w:r w:rsidRPr="00D3744A">
        <w:rPr>
          <w:rFonts w:ascii="Times New Roman" w:hAnsi="Times New Roman" w:cs="Times New Roman"/>
          <w:sz w:val="24"/>
          <w:szCs w:val="24"/>
        </w:rPr>
        <w:t>Os itens</w:t>
      </w:r>
      <w:r w:rsidR="00B27D4F">
        <w:rPr>
          <w:rFonts w:ascii="Times New Roman" w:hAnsi="Times New Roman" w:cs="Times New Roman"/>
          <w:sz w:val="24"/>
          <w:szCs w:val="24"/>
        </w:rPr>
        <w:t xml:space="preserve"> </w:t>
      </w:r>
      <w:r w:rsidR="00F92388">
        <w:rPr>
          <w:rFonts w:ascii="Times New Roman" w:hAnsi="Times New Roman" w:cs="Times New Roman"/>
          <w:sz w:val="24"/>
          <w:szCs w:val="24"/>
        </w:rPr>
        <w:t>(</w:t>
      </w:r>
      <w:r w:rsidR="00F92388" w:rsidRPr="00242FA0">
        <w:rPr>
          <w:rFonts w:ascii="Times New Roman" w:hAnsi="Times New Roman" w:cs="Times New Roman"/>
          <w:b/>
          <w:bCs/>
          <w:sz w:val="24"/>
          <w:szCs w:val="24"/>
        </w:rPr>
        <w:t>39, 40, 42,</w:t>
      </w:r>
      <w:r w:rsidR="00F64606">
        <w:rPr>
          <w:rFonts w:ascii="Times New Roman" w:hAnsi="Times New Roman" w:cs="Times New Roman"/>
          <w:b/>
          <w:bCs/>
          <w:sz w:val="24"/>
          <w:szCs w:val="24"/>
        </w:rPr>
        <w:t xml:space="preserve"> </w:t>
      </w:r>
      <w:r w:rsidR="00F92388" w:rsidRPr="00242FA0">
        <w:rPr>
          <w:rFonts w:ascii="Times New Roman" w:hAnsi="Times New Roman" w:cs="Times New Roman"/>
          <w:b/>
          <w:bCs/>
          <w:sz w:val="24"/>
          <w:szCs w:val="24"/>
        </w:rPr>
        <w:t>43 e 44</w:t>
      </w:r>
      <w:r w:rsidR="00242FA0">
        <w:rPr>
          <w:rFonts w:ascii="Times New Roman" w:hAnsi="Times New Roman" w:cs="Times New Roman"/>
          <w:b/>
          <w:bCs/>
          <w:sz w:val="24"/>
          <w:szCs w:val="24"/>
        </w:rPr>
        <w:t>)</w:t>
      </w:r>
      <w:r w:rsidR="00F92388" w:rsidRPr="00242FA0">
        <w:rPr>
          <w:rFonts w:ascii="Times New Roman" w:hAnsi="Times New Roman" w:cs="Times New Roman"/>
          <w:b/>
          <w:bCs/>
          <w:sz w:val="24"/>
          <w:szCs w:val="24"/>
        </w:rPr>
        <w:t xml:space="preserve"> </w:t>
      </w:r>
      <w:r w:rsidR="00F92388" w:rsidRPr="00242FA0">
        <w:rPr>
          <w:rFonts w:ascii="Times New Roman" w:hAnsi="Times New Roman" w:cs="Times New Roman"/>
          <w:sz w:val="24"/>
          <w:szCs w:val="24"/>
        </w:rPr>
        <w:t>do LOTE I</w:t>
      </w:r>
      <w:r w:rsidR="00242FA0">
        <w:rPr>
          <w:rFonts w:ascii="Times New Roman" w:hAnsi="Times New Roman" w:cs="Times New Roman"/>
          <w:sz w:val="24"/>
          <w:szCs w:val="24"/>
        </w:rPr>
        <w:t>,</w:t>
      </w:r>
      <w:r w:rsidR="00F92388">
        <w:rPr>
          <w:rFonts w:ascii="Times New Roman" w:hAnsi="Times New Roman" w:cs="Times New Roman"/>
          <w:sz w:val="24"/>
          <w:szCs w:val="24"/>
        </w:rPr>
        <w:t xml:space="preserve"> itens </w:t>
      </w:r>
      <w:r w:rsidR="00242FA0">
        <w:rPr>
          <w:rFonts w:ascii="Times New Roman" w:hAnsi="Times New Roman" w:cs="Times New Roman"/>
          <w:sz w:val="24"/>
          <w:szCs w:val="24"/>
        </w:rPr>
        <w:t>(</w:t>
      </w:r>
      <w:r w:rsidR="00242FA0" w:rsidRPr="00242FA0">
        <w:rPr>
          <w:rFonts w:ascii="Times New Roman" w:hAnsi="Times New Roman" w:cs="Times New Roman"/>
          <w:b/>
          <w:bCs/>
          <w:sz w:val="24"/>
          <w:szCs w:val="24"/>
        </w:rPr>
        <w:t>45 a 5</w:t>
      </w:r>
      <w:r w:rsidR="00F64606">
        <w:rPr>
          <w:rFonts w:ascii="Times New Roman" w:hAnsi="Times New Roman" w:cs="Times New Roman"/>
          <w:b/>
          <w:bCs/>
          <w:sz w:val="24"/>
          <w:szCs w:val="24"/>
        </w:rPr>
        <w:t>1</w:t>
      </w:r>
      <w:r w:rsidR="00242FA0">
        <w:rPr>
          <w:rFonts w:ascii="Times New Roman" w:hAnsi="Times New Roman" w:cs="Times New Roman"/>
          <w:sz w:val="24"/>
          <w:szCs w:val="24"/>
        </w:rPr>
        <w:t>) do</w:t>
      </w:r>
      <w:r w:rsidR="00F92388">
        <w:rPr>
          <w:rFonts w:ascii="Times New Roman" w:hAnsi="Times New Roman" w:cs="Times New Roman"/>
          <w:sz w:val="24"/>
          <w:szCs w:val="24"/>
        </w:rPr>
        <w:t xml:space="preserve"> LOTE II</w:t>
      </w:r>
      <w:r w:rsidR="00242FA0">
        <w:rPr>
          <w:rFonts w:ascii="Times New Roman" w:hAnsi="Times New Roman" w:cs="Times New Roman"/>
          <w:sz w:val="24"/>
          <w:szCs w:val="24"/>
        </w:rPr>
        <w:t>, e itens (</w:t>
      </w:r>
      <w:r w:rsidR="00242FA0" w:rsidRPr="00F64606">
        <w:rPr>
          <w:rFonts w:ascii="Times New Roman" w:hAnsi="Times New Roman" w:cs="Times New Roman"/>
          <w:b/>
          <w:bCs/>
          <w:sz w:val="24"/>
          <w:szCs w:val="24"/>
        </w:rPr>
        <w:t>5</w:t>
      </w:r>
      <w:r w:rsidR="00F64606">
        <w:rPr>
          <w:rFonts w:ascii="Times New Roman" w:hAnsi="Times New Roman" w:cs="Times New Roman"/>
          <w:b/>
          <w:bCs/>
          <w:sz w:val="24"/>
          <w:szCs w:val="24"/>
        </w:rPr>
        <w:t>2</w:t>
      </w:r>
      <w:r w:rsidR="00242FA0" w:rsidRPr="00F64606">
        <w:rPr>
          <w:rFonts w:ascii="Times New Roman" w:hAnsi="Times New Roman" w:cs="Times New Roman"/>
          <w:b/>
          <w:bCs/>
          <w:sz w:val="24"/>
          <w:szCs w:val="24"/>
        </w:rPr>
        <w:t xml:space="preserve"> a </w:t>
      </w:r>
      <w:r w:rsidR="000E5871" w:rsidRPr="00F64606">
        <w:rPr>
          <w:rFonts w:ascii="Times New Roman" w:hAnsi="Times New Roman" w:cs="Times New Roman"/>
          <w:b/>
          <w:bCs/>
          <w:sz w:val="24"/>
          <w:szCs w:val="24"/>
        </w:rPr>
        <w:t>84</w:t>
      </w:r>
      <w:r w:rsidR="000E5871">
        <w:rPr>
          <w:rFonts w:ascii="Times New Roman" w:hAnsi="Times New Roman" w:cs="Times New Roman"/>
          <w:sz w:val="24"/>
          <w:szCs w:val="24"/>
        </w:rPr>
        <w:t>)</w:t>
      </w:r>
      <w:r w:rsidR="00F64606">
        <w:rPr>
          <w:rFonts w:ascii="Times New Roman" w:hAnsi="Times New Roman" w:cs="Times New Roman"/>
          <w:sz w:val="24"/>
          <w:szCs w:val="24"/>
        </w:rPr>
        <w:t xml:space="preserve"> </w:t>
      </w:r>
      <w:r w:rsidR="00242FA0">
        <w:rPr>
          <w:rFonts w:ascii="Times New Roman" w:hAnsi="Times New Roman" w:cs="Times New Roman"/>
          <w:sz w:val="24"/>
          <w:szCs w:val="24"/>
        </w:rPr>
        <w:t>do</w:t>
      </w:r>
      <w:r w:rsidR="00F92388">
        <w:rPr>
          <w:rFonts w:ascii="Times New Roman" w:hAnsi="Times New Roman" w:cs="Times New Roman"/>
          <w:sz w:val="24"/>
          <w:szCs w:val="24"/>
        </w:rPr>
        <w:t xml:space="preserve"> LOTE III</w:t>
      </w:r>
      <w:r w:rsidR="00242FA0">
        <w:rPr>
          <w:rFonts w:ascii="Times New Roman" w:hAnsi="Times New Roman" w:cs="Times New Roman"/>
          <w:sz w:val="24"/>
          <w:szCs w:val="24"/>
        </w:rPr>
        <w:t>)</w:t>
      </w:r>
      <w:r w:rsidR="00F92388">
        <w:rPr>
          <w:rFonts w:ascii="Times New Roman" w:hAnsi="Times New Roman" w:cs="Times New Roman"/>
          <w:sz w:val="24"/>
          <w:szCs w:val="24"/>
        </w:rPr>
        <w:t xml:space="preserve">, </w:t>
      </w:r>
      <w:r w:rsidRPr="00D3744A">
        <w:rPr>
          <w:rFonts w:ascii="Times New Roman" w:hAnsi="Times New Roman" w:cs="Times New Roman"/>
          <w:sz w:val="24"/>
          <w:szCs w:val="24"/>
        </w:rPr>
        <w:t>constante do ANEXO I</w:t>
      </w:r>
      <w:r w:rsidR="00D3744A">
        <w:rPr>
          <w:rFonts w:ascii="Times New Roman" w:hAnsi="Times New Roman" w:cs="Times New Roman"/>
          <w:sz w:val="24"/>
          <w:szCs w:val="24"/>
        </w:rPr>
        <w:t>,</w:t>
      </w:r>
      <w:r w:rsidRPr="00D3744A">
        <w:rPr>
          <w:rFonts w:ascii="Times New Roman" w:hAnsi="Times New Roman" w:cs="Times New Roman"/>
          <w:sz w:val="24"/>
          <w:szCs w:val="24"/>
        </w:rPr>
        <w:t xml:space="preserve"> objeto (Termo de Referência), serão destinados à ampla concorrência, podendo participar todas e quaisquer empresas, inclusive as que estejam enquadradas como Microempreendedor Individual, Microempresa e Empresa de Pequeno Porte</w:t>
      </w:r>
      <w:r w:rsidR="00E35106">
        <w:rPr>
          <w:rFonts w:ascii="Times New Roman" w:hAnsi="Times New Roman" w:cs="Times New Roman"/>
          <w:sz w:val="22"/>
          <w:szCs w:val="22"/>
        </w:rPr>
        <w:t>, com tratamento</w:t>
      </w:r>
      <w:r w:rsidRPr="00D3744A">
        <w:rPr>
          <w:rFonts w:ascii="Times New Roman" w:hAnsi="Times New Roman" w:cs="Times New Roman"/>
          <w:sz w:val="22"/>
          <w:szCs w:val="22"/>
        </w:rPr>
        <w:t xml:space="preserve"> </w:t>
      </w:r>
      <w:r w:rsidR="00E35106">
        <w:rPr>
          <w:rFonts w:ascii="Times New Roman" w:hAnsi="Times New Roman" w:cs="Times New Roman"/>
          <w:sz w:val="22"/>
          <w:szCs w:val="22"/>
        </w:rPr>
        <w:t xml:space="preserve">diferenciado, </w:t>
      </w:r>
      <w:r w:rsidR="00E35106" w:rsidRPr="00FA77AE">
        <w:rPr>
          <w:rFonts w:ascii="Times New Roman" w:hAnsi="Times New Roman" w:cs="Times New Roman"/>
          <w:sz w:val="24"/>
          <w:szCs w:val="24"/>
        </w:rPr>
        <w:t>conforme disposto do art. 48, da LC 123/2006 e alterações</w:t>
      </w:r>
      <w:r w:rsidR="00F92388">
        <w:rPr>
          <w:rFonts w:ascii="Times New Roman" w:hAnsi="Times New Roman" w:cs="Times New Roman"/>
          <w:sz w:val="24"/>
          <w:szCs w:val="24"/>
        </w:rPr>
        <w:t>.</w:t>
      </w:r>
    </w:p>
    <w:p w14:paraId="6419DC69" w14:textId="4D12B979" w:rsidR="00242FA0" w:rsidRPr="00F80379" w:rsidRDefault="00242FA0" w:rsidP="00242FA0">
      <w:pPr>
        <w:pStyle w:val="Nivel2"/>
      </w:pPr>
      <w:bookmarkStart w:id="6" w:name="_Hlk169201341"/>
      <w:bookmarkEnd w:id="5"/>
      <w:r w:rsidRPr="00242FA0">
        <w:rPr>
          <w:rFonts w:ascii="Times New Roman" w:hAnsi="Times New Roman" w:cs="Times New Roman"/>
          <w:sz w:val="24"/>
          <w:szCs w:val="24"/>
        </w:rPr>
        <w:t>“</w:t>
      </w:r>
      <w:r w:rsidRPr="00242FA0">
        <w:rPr>
          <w:rFonts w:ascii="Times New Roman" w:hAnsi="Times New Roman" w:cs="Times New Roman"/>
          <w:b/>
          <w:bCs/>
          <w:sz w:val="24"/>
          <w:szCs w:val="24"/>
        </w:rPr>
        <w:t>Cota Reservada</w:t>
      </w:r>
      <w:r w:rsidRPr="00242FA0">
        <w:rPr>
          <w:rFonts w:ascii="Times New Roman" w:hAnsi="Times New Roman" w:cs="Times New Roman"/>
          <w:sz w:val="24"/>
          <w:szCs w:val="24"/>
        </w:rPr>
        <w:t>” os itens: (</w:t>
      </w:r>
      <w:r w:rsidRPr="00242FA0">
        <w:rPr>
          <w:rFonts w:ascii="Times New Roman" w:hAnsi="Times New Roman" w:cs="Times New Roman"/>
          <w:b/>
          <w:bCs/>
          <w:sz w:val="24"/>
          <w:szCs w:val="24"/>
        </w:rPr>
        <w:t>01 a 39 e 41</w:t>
      </w:r>
      <w:r w:rsidR="00F64606">
        <w:rPr>
          <w:rFonts w:ascii="Times New Roman" w:hAnsi="Times New Roman" w:cs="Times New Roman"/>
          <w:b/>
          <w:bCs/>
          <w:sz w:val="24"/>
          <w:szCs w:val="24"/>
        </w:rPr>
        <w:t>)</w:t>
      </w:r>
      <w:r w:rsidRPr="00242FA0">
        <w:rPr>
          <w:rFonts w:ascii="Times New Roman" w:hAnsi="Times New Roman" w:cs="Times New Roman"/>
          <w:b/>
          <w:bCs/>
          <w:sz w:val="24"/>
          <w:szCs w:val="24"/>
        </w:rPr>
        <w:t xml:space="preserve"> </w:t>
      </w:r>
      <w:r w:rsidRPr="00242FA0">
        <w:rPr>
          <w:rFonts w:ascii="Times New Roman" w:hAnsi="Times New Roman" w:cs="Times New Roman"/>
          <w:sz w:val="24"/>
          <w:szCs w:val="24"/>
        </w:rPr>
        <w:t>do LOTE I</w:t>
      </w:r>
      <w:r w:rsidR="00F64606">
        <w:rPr>
          <w:rFonts w:ascii="Times New Roman" w:hAnsi="Times New Roman" w:cs="Times New Roman"/>
          <w:sz w:val="24"/>
          <w:szCs w:val="24"/>
        </w:rPr>
        <w:t>,</w:t>
      </w:r>
      <w:r w:rsidRPr="00242FA0">
        <w:rPr>
          <w:rFonts w:ascii="Times New Roman" w:hAnsi="Times New Roman" w:cs="Times New Roman"/>
          <w:sz w:val="24"/>
          <w:szCs w:val="24"/>
        </w:rPr>
        <w:t xml:space="preserve"> </w:t>
      </w:r>
      <w:r w:rsidR="000E5871">
        <w:rPr>
          <w:rFonts w:ascii="Times New Roman" w:hAnsi="Times New Roman" w:cs="Times New Roman"/>
          <w:sz w:val="24"/>
          <w:szCs w:val="24"/>
        </w:rPr>
        <w:t xml:space="preserve">constante </w:t>
      </w:r>
      <w:r>
        <w:rPr>
          <w:rFonts w:ascii="Times New Roman" w:hAnsi="Times New Roman" w:cs="Times New Roman"/>
          <w:sz w:val="24"/>
          <w:szCs w:val="24"/>
        </w:rPr>
        <w:t xml:space="preserve">do ANEXO I, objeto </w:t>
      </w:r>
      <w:r w:rsidR="004727C6">
        <w:rPr>
          <w:rFonts w:ascii="Times New Roman" w:hAnsi="Times New Roman" w:cs="Times New Roman"/>
          <w:sz w:val="24"/>
          <w:szCs w:val="24"/>
        </w:rPr>
        <w:t>do</w:t>
      </w:r>
      <w:r>
        <w:rPr>
          <w:rFonts w:ascii="Times New Roman" w:hAnsi="Times New Roman" w:cs="Times New Roman"/>
          <w:sz w:val="24"/>
          <w:szCs w:val="24"/>
        </w:rPr>
        <w:t xml:space="preserve"> (Termo de Referência)</w:t>
      </w:r>
      <w:r w:rsidRPr="00242FA0">
        <w:rPr>
          <w:rFonts w:ascii="Times New Roman" w:hAnsi="Times New Roman" w:cs="Times New Roman"/>
          <w:sz w:val="24"/>
          <w:szCs w:val="24"/>
        </w:rPr>
        <w:t xml:space="preserve"> serão destinados a reserva de cota exclusiva para</w:t>
      </w:r>
      <w:r w:rsidR="000E5871" w:rsidRPr="000E5871">
        <w:rPr>
          <w:rFonts w:ascii="Times New Roman" w:hAnsi="Times New Roman" w:cs="Times New Roman"/>
          <w:sz w:val="24"/>
          <w:szCs w:val="24"/>
        </w:rPr>
        <w:t xml:space="preserve"> </w:t>
      </w:r>
      <w:r w:rsidRPr="00242FA0">
        <w:rPr>
          <w:rFonts w:ascii="Times New Roman" w:hAnsi="Times New Roman" w:cs="Times New Roman"/>
          <w:b/>
          <w:bCs/>
          <w:sz w:val="24"/>
          <w:szCs w:val="24"/>
        </w:rPr>
        <w:t>Microempresa-ME, Empresa de Pequeno Porte-EPP e Cooperativas,</w:t>
      </w:r>
      <w:r w:rsidRPr="00242FA0">
        <w:rPr>
          <w:rFonts w:ascii="Times New Roman" w:hAnsi="Times New Roman" w:cs="Times New Roman"/>
          <w:sz w:val="24"/>
          <w:szCs w:val="24"/>
        </w:rPr>
        <w:t xml:space="preserve"> conforme disposto no inciso III, do art. 48, da LC 123/2006, alterada pela Lei Complementar n° 147/2014 e 155/2016. Portanto, somente</w:t>
      </w:r>
      <w:r w:rsidR="000E5871">
        <w:rPr>
          <w:rFonts w:ascii="Times New Roman" w:hAnsi="Times New Roman" w:cs="Times New Roman"/>
          <w:sz w:val="24"/>
          <w:szCs w:val="24"/>
        </w:rPr>
        <w:t xml:space="preserve">, </w:t>
      </w:r>
      <w:r w:rsidRPr="00242FA0">
        <w:rPr>
          <w:rFonts w:ascii="Times New Roman" w:hAnsi="Times New Roman" w:cs="Times New Roman"/>
          <w:sz w:val="24"/>
          <w:szCs w:val="24"/>
        </w:rPr>
        <w:t>ME’s, EPP’s e Cooperativas, poderão apresentar propostas</w:t>
      </w:r>
      <w:bookmarkEnd w:id="6"/>
      <w:r w:rsidRPr="00F80379">
        <w:t>.</w:t>
      </w:r>
    </w:p>
    <w:p w14:paraId="0E744A58" w14:textId="239846A7" w:rsidR="003C7A23" w:rsidRPr="00873E5C" w:rsidRDefault="003C7A23" w:rsidP="00535637">
      <w:pPr>
        <w:pStyle w:val="Nivel2"/>
        <w:rPr>
          <w:rFonts w:ascii="Times New Roman" w:eastAsia="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Será concedido tratamento favorecido para as microempresas e empresas de pequeno porte, para as sociedades cooperativas </w:t>
      </w:r>
      <w:r w:rsidRPr="00873E5C">
        <w:rPr>
          <w:rFonts w:ascii="Times New Roman" w:eastAsia="Times New Roman" w:hAnsi="Times New Roman" w:cs="Times New Roman"/>
          <w:color w:val="000000" w:themeColor="text1"/>
          <w:sz w:val="24"/>
          <w:szCs w:val="24"/>
        </w:rPr>
        <w:t xml:space="preserve">mencionadas no </w:t>
      </w:r>
      <w:hyperlink r:id="rId12" w:anchor="art16">
        <w:r w:rsidRPr="00873E5C">
          <w:rPr>
            <w:rStyle w:val="Hyperlink"/>
            <w:rFonts w:ascii="Times New Roman" w:eastAsia="Times New Roman" w:hAnsi="Times New Roman" w:cs="Times New Roman"/>
            <w:color w:val="000000" w:themeColor="text1"/>
            <w:sz w:val="24"/>
            <w:szCs w:val="24"/>
          </w:rPr>
          <w:t xml:space="preserve">artigo </w:t>
        </w:r>
        <w:r w:rsidRPr="00873E5C">
          <w:rPr>
            <w:rStyle w:val="Hyperlink"/>
            <w:rFonts w:ascii="Times New Roman" w:hAnsi="Times New Roman" w:cs="Times New Roman"/>
            <w:color w:val="000000" w:themeColor="text1"/>
            <w:sz w:val="24"/>
            <w:szCs w:val="24"/>
          </w:rPr>
          <w:t>16 da Lei nº 14.133, de 2021</w:t>
        </w:r>
      </w:hyperlink>
      <w:r w:rsidRPr="00873E5C">
        <w:rPr>
          <w:rFonts w:ascii="Times New Roman" w:hAnsi="Times New Roman" w:cs="Times New Roman"/>
          <w:color w:val="000000" w:themeColor="text1"/>
          <w:sz w:val="24"/>
          <w:szCs w:val="24"/>
        </w:rPr>
        <w:t xml:space="preserve">, para o microempreendedor individual - MEI, nos limites previstos da </w:t>
      </w:r>
      <w:hyperlink r:id="rId13">
        <w:r w:rsidRPr="00873E5C">
          <w:rPr>
            <w:rStyle w:val="Hyperlink"/>
            <w:rFonts w:ascii="Times New Roman" w:hAnsi="Times New Roman" w:cs="Times New Roman"/>
            <w:color w:val="000000" w:themeColor="text1"/>
            <w:sz w:val="24"/>
            <w:szCs w:val="24"/>
          </w:rPr>
          <w:t>Lei Complementar nº 123, de 2006</w:t>
        </w:r>
      </w:hyperlink>
      <w:r w:rsidR="00D433A0" w:rsidRPr="00873E5C">
        <w:rPr>
          <w:rFonts w:ascii="Times New Roman" w:hAnsi="Times New Roman" w:cs="Times New Roman"/>
          <w:color w:val="000000" w:themeColor="text1"/>
          <w:sz w:val="24"/>
          <w:szCs w:val="24"/>
        </w:rPr>
        <w:t xml:space="preserve"> e do Decreto n.º 8.538, de 2015.</w:t>
      </w:r>
    </w:p>
    <w:p w14:paraId="1E54BE7B" w14:textId="77777777" w:rsidR="003C7A23" w:rsidRPr="00873E5C" w:rsidRDefault="003C7A23" w:rsidP="00535637">
      <w:pPr>
        <w:pStyle w:val="Nivel2"/>
        <w:rPr>
          <w:rFonts w:ascii="Times New Roman" w:hAnsi="Times New Roman" w:cs="Times New Roman"/>
          <w:color w:val="000000" w:themeColor="text1"/>
          <w:sz w:val="24"/>
          <w:szCs w:val="24"/>
        </w:rPr>
      </w:pPr>
      <w:bookmarkStart w:id="7" w:name="_Ref117000692"/>
      <w:r w:rsidRPr="00873E5C">
        <w:rPr>
          <w:rFonts w:ascii="Times New Roman" w:hAnsi="Times New Roman" w:cs="Times New Roman"/>
          <w:color w:val="000000" w:themeColor="text1"/>
          <w:sz w:val="24"/>
          <w:szCs w:val="24"/>
        </w:rPr>
        <w:t>Não poderão disputar esta licitação:</w:t>
      </w:r>
      <w:bookmarkEnd w:id="7"/>
    </w:p>
    <w:p w14:paraId="341C241D" w14:textId="77777777" w:rsidR="003C7A23" w:rsidRPr="00873E5C" w:rsidRDefault="003C7A23" w:rsidP="00535637">
      <w:pPr>
        <w:pStyle w:val="Nivel3"/>
        <w:rPr>
          <w:rFonts w:ascii="Times New Roman" w:hAnsi="Times New Roman" w:cs="Times New Roman"/>
          <w:color w:val="000000" w:themeColor="text1"/>
          <w:sz w:val="24"/>
          <w:szCs w:val="24"/>
        </w:rPr>
      </w:pPr>
      <w:bookmarkStart w:id="8" w:name="_Ref113883338"/>
      <w:r w:rsidRPr="00873E5C">
        <w:rPr>
          <w:rFonts w:ascii="Times New Roman" w:hAnsi="Times New Roman" w:cs="Times New Roman"/>
          <w:color w:val="000000" w:themeColor="text1"/>
          <w:sz w:val="24"/>
          <w:szCs w:val="24"/>
        </w:rPr>
        <w:t>aquele que não atenda às condições deste Edital e seu(s) anexo(s);</w:t>
      </w:r>
    </w:p>
    <w:p w14:paraId="36A2458D" w14:textId="77777777" w:rsidR="003C7A23" w:rsidRPr="00873E5C" w:rsidRDefault="003C7A23" w:rsidP="00535637">
      <w:pPr>
        <w:pStyle w:val="Nivel3"/>
        <w:rPr>
          <w:rFonts w:ascii="Times New Roman" w:hAnsi="Times New Roman" w:cs="Times New Roman"/>
          <w:color w:val="000000" w:themeColor="text1"/>
          <w:sz w:val="24"/>
          <w:szCs w:val="24"/>
        </w:rPr>
      </w:pPr>
      <w:bookmarkStart w:id="9" w:name="_Ref114659912"/>
      <w:r w:rsidRPr="00873E5C">
        <w:rPr>
          <w:rFonts w:ascii="Times New Roman" w:hAnsi="Times New Roman" w:cs="Times New Roman"/>
          <w:color w:val="000000" w:themeColor="text1"/>
          <w:sz w:val="24"/>
          <w:szCs w:val="24"/>
        </w:rPr>
        <w:t>autor do anteprojeto, do projeto básico ou do projeto executivo, pessoa física ou jurídica, quando a licitação versar sobre serviços ou fornecimento de bens a ele relacionados;</w:t>
      </w:r>
      <w:bookmarkEnd w:id="8"/>
      <w:bookmarkEnd w:id="9"/>
    </w:p>
    <w:p w14:paraId="0A5303F9" w14:textId="77777777" w:rsidR="003C7A23" w:rsidRPr="00873E5C" w:rsidRDefault="003C7A23" w:rsidP="00535637">
      <w:pPr>
        <w:pStyle w:val="Nivel3"/>
        <w:rPr>
          <w:rFonts w:ascii="Times New Roman" w:hAnsi="Times New Roman" w:cs="Times New Roman"/>
          <w:color w:val="000000" w:themeColor="text1"/>
          <w:sz w:val="24"/>
          <w:szCs w:val="24"/>
        </w:rPr>
      </w:pPr>
      <w:bookmarkStart w:id="10" w:name="_Ref114659913"/>
      <w:bookmarkStart w:id="11" w:name="_Ref113883339"/>
      <w:r w:rsidRPr="00873E5C">
        <w:rPr>
          <w:rFonts w:ascii="Times New Roman" w:hAnsi="Times New Roman" w:cs="Times New Roman"/>
          <w:color w:val="000000" w:themeColor="text1"/>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0"/>
      <w:r w:rsidRPr="00873E5C">
        <w:rPr>
          <w:rFonts w:ascii="Times New Roman" w:hAnsi="Times New Roman" w:cs="Times New Roman"/>
          <w:color w:val="000000" w:themeColor="text1"/>
          <w:sz w:val="24"/>
          <w:szCs w:val="24"/>
        </w:rPr>
        <w:t xml:space="preserve"> </w:t>
      </w:r>
      <w:bookmarkEnd w:id="11"/>
    </w:p>
    <w:p w14:paraId="2DCC2174" w14:textId="77777777" w:rsidR="003C7A23" w:rsidRPr="00873E5C" w:rsidRDefault="003C7A23" w:rsidP="00535637">
      <w:pPr>
        <w:pStyle w:val="Nivel3"/>
        <w:rPr>
          <w:rFonts w:ascii="Times New Roman" w:hAnsi="Times New Roman" w:cs="Times New Roman"/>
          <w:color w:val="000000" w:themeColor="text1"/>
          <w:sz w:val="24"/>
          <w:szCs w:val="24"/>
        </w:rPr>
      </w:pPr>
      <w:bookmarkStart w:id="12" w:name="_Ref113883003"/>
      <w:r w:rsidRPr="00873E5C">
        <w:rPr>
          <w:rFonts w:ascii="Times New Roman" w:hAnsi="Times New Roman" w:cs="Times New Roman"/>
          <w:color w:val="000000" w:themeColor="text1"/>
          <w:sz w:val="24"/>
          <w:szCs w:val="24"/>
        </w:rPr>
        <w:t>pessoa física ou jurídica que se encontre, ao tempo da licitação, impossibilitada de participar da licitação em decorrência de sanção que lhe foi imposta;</w:t>
      </w:r>
      <w:bookmarkEnd w:id="12"/>
    </w:p>
    <w:p w14:paraId="0B2C2940"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73E5C" w:rsidRDefault="003C7A23" w:rsidP="00535637">
      <w:pPr>
        <w:pStyle w:val="Nivel3"/>
        <w:rPr>
          <w:rFonts w:ascii="Times New Roman" w:hAnsi="Times New Roman" w:cs="Times New Roman"/>
          <w:color w:val="000000" w:themeColor="text1"/>
          <w:sz w:val="24"/>
          <w:szCs w:val="24"/>
        </w:rPr>
      </w:pPr>
      <w:bookmarkStart w:id="13" w:name="_Ref113883579"/>
      <w:r w:rsidRPr="00873E5C">
        <w:rPr>
          <w:rFonts w:ascii="Times New Roman" w:hAnsi="Times New Roman" w:cs="Times New Roman"/>
          <w:color w:val="000000" w:themeColor="text1"/>
          <w:sz w:val="24"/>
          <w:szCs w:val="24"/>
        </w:rPr>
        <w:t>empresas controladoras, controladas ou coligadas, nos termos da Lei nº 6.404, de 15 de dezembro de 1976, concorrendo entre si;</w:t>
      </w:r>
      <w:bookmarkEnd w:id="13"/>
    </w:p>
    <w:p w14:paraId="3620BBE9"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pessoa física ou jurídica que, nos 5 (cinco) anos anteriores à divulgação do edital, tenha sido condenada judicialmente, com trânsito em julgado, por exploração de trabalho infantil, por </w:t>
      </w:r>
      <w:r w:rsidRPr="00873E5C">
        <w:rPr>
          <w:rFonts w:ascii="Times New Roman" w:hAnsi="Times New Roman" w:cs="Times New Roman"/>
          <w:color w:val="000000" w:themeColor="text1"/>
          <w:sz w:val="24"/>
          <w:szCs w:val="24"/>
        </w:rPr>
        <w:lastRenderedPageBreak/>
        <w:t>submissão de trabalhadores a condições análogas às de escravo ou por contratação de adolescentes nos casos vedados pela legislação trabalhista;</w:t>
      </w:r>
    </w:p>
    <w:p w14:paraId="20D5A5EC" w14:textId="77777777" w:rsidR="003C7A23" w:rsidRPr="00873E5C" w:rsidRDefault="003C7A23" w:rsidP="00535637">
      <w:pPr>
        <w:pStyle w:val="Nivel3"/>
        <w:rPr>
          <w:rFonts w:ascii="Times New Roman" w:hAnsi="Times New Roman" w:cs="Times New Roman"/>
          <w:color w:val="000000" w:themeColor="text1"/>
          <w:sz w:val="24"/>
          <w:szCs w:val="24"/>
        </w:rPr>
      </w:pPr>
      <w:bookmarkStart w:id="14" w:name="_Ref113962336"/>
      <w:r w:rsidRPr="00873E5C">
        <w:rPr>
          <w:rFonts w:ascii="Times New Roman" w:hAnsi="Times New Roman" w:cs="Times New Roman"/>
          <w:color w:val="000000" w:themeColor="text1"/>
          <w:sz w:val="24"/>
          <w:szCs w:val="24"/>
        </w:rPr>
        <w:t>agente público do órgão ou entidade licitante;</w:t>
      </w:r>
      <w:bookmarkEnd w:id="14"/>
    </w:p>
    <w:p w14:paraId="58D1E852"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Organizações da Sociedade Civil de Interesse Público - OSCIP, atuando nessa condição;</w:t>
      </w:r>
    </w:p>
    <w:p w14:paraId="07CA7526" w14:textId="252B8DE2"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873E5C">
          <w:rPr>
            <w:rStyle w:val="Hyperlink"/>
            <w:rFonts w:ascii="Times New Roman" w:hAnsi="Times New Roman" w:cs="Times New Roman"/>
            <w:color w:val="000000" w:themeColor="text1"/>
            <w:sz w:val="24"/>
            <w:szCs w:val="24"/>
          </w:rPr>
          <w:t>§ 1º do art. 9º da Lei nº 14.133, de 2021</w:t>
        </w:r>
      </w:hyperlink>
      <w:r w:rsidRPr="00873E5C">
        <w:rPr>
          <w:rFonts w:ascii="Times New Roman" w:hAnsi="Times New Roman" w:cs="Times New Roman"/>
          <w:color w:val="000000" w:themeColor="text1"/>
          <w:sz w:val="24"/>
          <w:szCs w:val="24"/>
        </w:rPr>
        <w:t>.</w:t>
      </w:r>
    </w:p>
    <w:p w14:paraId="7CFCE0BB" w14:textId="70CF7F8D"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O impedimento de que trata o item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_Ref113883003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3.7.4</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873E5C" w:rsidRDefault="003C7A23" w:rsidP="00535637">
      <w:pPr>
        <w:pStyle w:val="Nivel2"/>
        <w:rPr>
          <w:rFonts w:ascii="Times New Roman" w:hAnsi="Times New Roman" w:cs="Times New Roman"/>
          <w:color w:val="000000" w:themeColor="text1"/>
          <w:sz w:val="24"/>
          <w:szCs w:val="24"/>
        </w:rPr>
      </w:pPr>
      <w:bookmarkStart w:id="15" w:name="art14§2"/>
      <w:bookmarkEnd w:id="15"/>
      <w:r w:rsidRPr="00873E5C">
        <w:rPr>
          <w:rFonts w:ascii="Times New Roman" w:hAnsi="Times New Roman" w:cs="Times New Roman"/>
          <w:color w:val="000000" w:themeColor="text1"/>
          <w:sz w:val="24"/>
          <w:szCs w:val="24"/>
        </w:rPr>
        <w:t xml:space="preserve">A critério da Administração e exclusivamente a seu serviço, o autor dos projetos e a empresa a que se referem os itens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_Ref114659912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3.7.2</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e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3.7.3</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73E5C" w:rsidRDefault="003C7A23" w:rsidP="00535637">
      <w:pPr>
        <w:pStyle w:val="Nivel2"/>
        <w:rPr>
          <w:rFonts w:ascii="Times New Roman" w:hAnsi="Times New Roman" w:cs="Times New Roman"/>
          <w:sz w:val="24"/>
          <w:szCs w:val="24"/>
        </w:rPr>
      </w:pPr>
      <w:bookmarkStart w:id="16" w:name="art14§3"/>
      <w:bookmarkEnd w:id="16"/>
      <w:r w:rsidRPr="00873E5C">
        <w:rPr>
          <w:rFonts w:ascii="Times New Roman" w:hAnsi="Times New Roman" w:cs="Times New Roman"/>
          <w:sz w:val="24"/>
          <w:szCs w:val="24"/>
        </w:rPr>
        <w:t>Equiparam-se aos autores do projeto as empresas integrantes do mesmo grupo econômico.</w:t>
      </w:r>
    </w:p>
    <w:p w14:paraId="144ECC01" w14:textId="7DAF73ED" w:rsidR="003C7A23" w:rsidRPr="00873E5C" w:rsidRDefault="003C7A23" w:rsidP="00535637">
      <w:pPr>
        <w:pStyle w:val="Nivel2"/>
        <w:rPr>
          <w:rFonts w:ascii="Times New Roman" w:hAnsi="Times New Roman" w:cs="Times New Roman"/>
          <w:sz w:val="24"/>
          <w:szCs w:val="24"/>
        </w:rPr>
      </w:pPr>
      <w:bookmarkStart w:id="17" w:name="art14§4"/>
      <w:bookmarkEnd w:id="17"/>
      <w:r w:rsidRPr="00873E5C">
        <w:rPr>
          <w:rFonts w:ascii="Times New Roman" w:hAnsi="Times New Roman" w:cs="Times New Roman"/>
          <w:sz w:val="24"/>
          <w:szCs w:val="24"/>
        </w:rPr>
        <w:t xml:space="preserve">O disposto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_Ref114659913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873E5C" w:rsidRDefault="003C7A23" w:rsidP="00535637">
      <w:pPr>
        <w:pStyle w:val="Nivel2"/>
        <w:rPr>
          <w:rFonts w:ascii="Times New Roman" w:hAnsi="Times New Roman" w:cs="Times New Roman"/>
          <w:sz w:val="24"/>
          <w:szCs w:val="24"/>
        </w:rPr>
      </w:pPr>
      <w:bookmarkStart w:id="18" w:name="art14§5"/>
      <w:bookmarkEnd w:id="18"/>
      <w:r w:rsidRPr="00873E5C">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873E5C">
          <w:rPr>
            <w:rStyle w:val="Hyperlink"/>
            <w:rFonts w:ascii="Times New Roman" w:hAnsi="Times New Roman" w:cs="Times New Roman"/>
            <w:sz w:val="24"/>
            <w:szCs w:val="24"/>
          </w:rPr>
          <w:t>Lei nº 14.133/2021</w:t>
        </w:r>
      </w:hyperlink>
      <w:r w:rsidRPr="00873E5C">
        <w:rPr>
          <w:rFonts w:ascii="Times New Roman" w:hAnsi="Times New Roman" w:cs="Times New Roman"/>
          <w:sz w:val="24"/>
          <w:szCs w:val="24"/>
        </w:rPr>
        <w:t>.</w:t>
      </w:r>
    </w:p>
    <w:p w14:paraId="2BFAAE96" w14:textId="13C69EA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vedação de que trata 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_Ref113962336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38A8FE30" w:rsidR="003C7A23" w:rsidRPr="00873E5C" w:rsidRDefault="003C7A23" w:rsidP="007927EC">
      <w:pPr>
        <w:pStyle w:val="Nivel01"/>
        <w:rPr>
          <w:szCs w:val="24"/>
        </w:rPr>
      </w:pPr>
      <w:bookmarkStart w:id="19" w:name="_Toc135469226"/>
      <w:r w:rsidRPr="00873E5C">
        <w:rPr>
          <w:szCs w:val="24"/>
        </w:rPr>
        <w:t>DA APRESENTAÇÃO DA PROPOSTA E DOS DOCUMENTOS DE HABILITAÇÃO</w:t>
      </w:r>
      <w:bookmarkEnd w:id="19"/>
    </w:p>
    <w:p w14:paraId="1F374D01" w14:textId="77777777" w:rsidR="003C7A23" w:rsidRPr="00873E5C" w:rsidRDefault="003C7A23"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fase de habilitação sucederá as fases de apresentação de propostas e lances e de julgamento.</w:t>
      </w:r>
    </w:p>
    <w:p w14:paraId="0CDC5BEB" w14:textId="77777777" w:rsidR="003C7A23" w:rsidRPr="00873E5C" w:rsidRDefault="003C7A23" w:rsidP="00535637">
      <w:pPr>
        <w:pStyle w:val="Nivel2"/>
        <w:rPr>
          <w:rFonts w:ascii="Times New Roman" w:hAnsi="Times New Roman" w:cs="Times New Roman"/>
          <w:sz w:val="24"/>
          <w:szCs w:val="24"/>
        </w:rPr>
      </w:pPr>
      <w:bookmarkStart w:id="20" w:name="_Ref113886867"/>
      <w:r w:rsidRPr="00873E5C">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20"/>
    </w:p>
    <w:p w14:paraId="7CBEF247" w14:textId="43E5D589" w:rsidR="003C7A23" w:rsidRPr="00873E5C" w:rsidRDefault="003C7A23" w:rsidP="00535637">
      <w:pPr>
        <w:pStyle w:val="Nivel2"/>
        <w:rPr>
          <w:rFonts w:ascii="Times New Roman" w:hAnsi="Times New Roman" w:cs="Times New Roman"/>
          <w:sz w:val="24"/>
          <w:szCs w:val="24"/>
        </w:rPr>
      </w:pPr>
      <w:bookmarkStart w:id="21" w:name="_Ref113889589"/>
      <w:r w:rsidRPr="00873E5C">
        <w:rPr>
          <w:rFonts w:ascii="Times New Roman" w:hAnsi="Times New Roman" w:cs="Times New Roman"/>
          <w:sz w:val="24"/>
          <w:szCs w:val="24"/>
        </w:rPr>
        <w:lastRenderedPageBreak/>
        <w:t xml:space="preserve">Caso a fase de habilitação anteceda as fases de apresentação de propostas e lances, os licitantes encaminharão, na forma e no prazo estabelecidos no item anterior, simultaneamente os documentos </w:t>
      </w:r>
      <w:r w:rsidRPr="00426E2E">
        <w:rPr>
          <w:rFonts w:ascii="Times New Roman" w:hAnsi="Times New Roman" w:cs="Times New Roman"/>
          <w:sz w:val="24"/>
          <w:szCs w:val="24"/>
        </w:rPr>
        <w:t xml:space="preserve">de habilitação e a proposta com o preço ou o percentual de desconto, observado o disposto nos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_Ref114663777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_Ref114663151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8.13.1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bookmarkEnd w:id="21"/>
    </w:p>
    <w:p w14:paraId="44617891" w14:textId="77777777" w:rsidR="003C7A23" w:rsidRPr="00873E5C" w:rsidRDefault="003C7A23" w:rsidP="00535637">
      <w:pPr>
        <w:pStyle w:val="Nivel2"/>
        <w:rPr>
          <w:rFonts w:ascii="Times New Roman" w:hAnsi="Times New Roman" w:cs="Times New Roman"/>
          <w:sz w:val="24"/>
          <w:szCs w:val="24"/>
        </w:rPr>
      </w:pPr>
      <w:bookmarkStart w:id="22" w:name="_Ref113968921"/>
      <w:r w:rsidRPr="00873E5C">
        <w:rPr>
          <w:rFonts w:ascii="Times New Roman" w:hAnsi="Times New Roman" w:cs="Times New Roman"/>
          <w:sz w:val="24"/>
          <w:szCs w:val="24"/>
        </w:rPr>
        <w:t>No cadastramento da proposta inicial, o licitante declarará, em campo próprio do sistema, que:</w:t>
      </w:r>
      <w:bookmarkEnd w:id="22"/>
    </w:p>
    <w:p w14:paraId="6A5B265E" w14:textId="77777777" w:rsidR="003C7A23" w:rsidRPr="00873E5C" w:rsidRDefault="003C7A23" w:rsidP="00245B04">
      <w:pPr>
        <w:pStyle w:val="Nivel3"/>
        <w:spacing w:beforeLines="120" w:before="288" w:afterLines="120" w:after="288" w:line="312" w:lineRule="auto"/>
        <w:ind w:left="0" w:firstLine="709"/>
        <w:rPr>
          <w:rFonts w:ascii="Times New Roman" w:hAnsi="Times New Roman" w:cs="Times New Roman"/>
          <w:color w:val="auto"/>
          <w:sz w:val="24"/>
          <w:szCs w:val="24"/>
        </w:rPr>
      </w:pPr>
      <w:r w:rsidRPr="00873E5C">
        <w:rPr>
          <w:rFonts w:ascii="Times New Roman" w:hAnsi="Times New Roman" w:cs="Times New Roman"/>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42E68589" w:rsidR="003C7A23" w:rsidRPr="00873E5C" w:rsidRDefault="00585BD3" w:rsidP="00535637">
      <w:pPr>
        <w:pStyle w:val="Nivel3"/>
        <w:rPr>
          <w:rFonts w:ascii="Times New Roman" w:hAnsi="Times New Roman" w:cs="Times New Roman"/>
          <w:sz w:val="24"/>
          <w:szCs w:val="24"/>
        </w:rPr>
      </w:pPr>
      <w:r>
        <w:rPr>
          <w:rFonts w:ascii="Times New Roman" w:hAnsi="Times New Roman" w:cs="Times New Roman"/>
          <w:sz w:val="24"/>
          <w:szCs w:val="24"/>
        </w:rPr>
        <w:t xml:space="preserve">declarar que </w:t>
      </w:r>
      <w:r w:rsidR="003C7A23" w:rsidRPr="00873E5C">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003C7A23" w:rsidRPr="00873E5C">
          <w:rPr>
            <w:rStyle w:val="Hyperlink"/>
            <w:rFonts w:ascii="Times New Roman" w:hAnsi="Times New Roman" w:cs="Times New Roman"/>
            <w:sz w:val="24"/>
            <w:szCs w:val="24"/>
          </w:rPr>
          <w:t>artigo 7°, XXXIII, da Constituição</w:t>
        </w:r>
      </w:hyperlink>
      <w:r w:rsidR="003C7A23" w:rsidRPr="00873E5C">
        <w:rPr>
          <w:rFonts w:ascii="Times New Roman" w:hAnsi="Times New Roman" w:cs="Times New Roman"/>
          <w:sz w:val="24"/>
          <w:szCs w:val="24"/>
        </w:rPr>
        <w:t>;</w:t>
      </w:r>
    </w:p>
    <w:p w14:paraId="1F36097B" w14:textId="5528B7C8"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não possui</w:t>
      </w:r>
      <w:r w:rsidR="00CC6A5F" w:rsidRPr="00873E5C">
        <w:rPr>
          <w:rFonts w:ascii="Times New Roman" w:hAnsi="Times New Roman" w:cs="Times New Roman"/>
          <w:sz w:val="24"/>
          <w:szCs w:val="24"/>
        </w:rPr>
        <w:t xml:space="preserve"> </w:t>
      </w:r>
      <w:r w:rsidRPr="00873E5C">
        <w:rPr>
          <w:rFonts w:ascii="Times New Roman" w:hAnsi="Times New Roman" w:cs="Times New Roman"/>
          <w:sz w:val="24"/>
          <w:szCs w:val="24"/>
        </w:rPr>
        <w:t xml:space="preserve">empregados executando trabalho degradante ou forçado, observando o disposto nos </w:t>
      </w:r>
      <w:hyperlink r:id="rId17" w:history="1">
        <w:r w:rsidRPr="00873E5C">
          <w:rPr>
            <w:rStyle w:val="Hyperlink"/>
            <w:rFonts w:ascii="Times New Roman" w:hAnsi="Times New Roman" w:cs="Times New Roman"/>
            <w:sz w:val="24"/>
            <w:szCs w:val="24"/>
          </w:rPr>
          <w:t>incisos III e IV do art. 1º e no inciso III do art. 5º da Constituição Federal</w:t>
        </w:r>
      </w:hyperlink>
      <w:r w:rsidRPr="00873E5C">
        <w:rPr>
          <w:rFonts w:ascii="Times New Roman" w:hAnsi="Times New Roman" w:cs="Times New Roman"/>
          <w:sz w:val="24"/>
          <w:szCs w:val="24"/>
        </w:rPr>
        <w:t>;</w:t>
      </w:r>
    </w:p>
    <w:p w14:paraId="7716898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873E5C">
          <w:rPr>
            <w:rStyle w:val="Hyperlink"/>
            <w:rFonts w:ascii="Times New Roman" w:hAnsi="Times New Roman" w:cs="Times New Roman"/>
            <w:sz w:val="24"/>
            <w:szCs w:val="24"/>
          </w:rPr>
          <w:t>artigo 16 da Lei nº 14.133, de 2021</w:t>
        </w:r>
      </w:hyperlink>
      <w:r w:rsidRPr="00873E5C">
        <w:rPr>
          <w:rFonts w:ascii="Times New Roman" w:hAnsi="Times New Roman" w:cs="Times New Roman"/>
          <w:sz w:val="24"/>
          <w:szCs w:val="24"/>
        </w:rPr>
        <w:t>.</w:t>
      </w:r>
    </w:p>
    <w:p w14:paraId="5D6BACF4" w14:textId="71FF3D8C" w:rsidR="003C7A23" w:rsidRPr="00873E5C" w:rsidRDefault="003C7A23" w:rsidP="00535637">
      <w:pPr>
        <w:pStyle w:val="Nivel2"/>
        <w:rPr>
          <w:rFonts w:ascii="Times New Roman" w:hAnsi="Times New Roman" w:cs="Times New Roman"/>
          <w:sz w:val="24"/>
          <w:szCs w:val="24"/>
        </w:rPr>
      </w:pPr>
      <w:bookmarkStart w:id="23" w:name="_Ref117000019"/>
      <w:r w:rsidRPr="00873E5C">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873E5C">
          <w:rPr>
            <w:rStyle w:val="Hyperlink"/>
            <w:rFonts w:ascii="Times New Roman" w:hAnsi="Times New Roman" w:cs="Times New Roman"/>
            <w:sz w:val="24"/>
            <w:szCs w:val="24"/>
          </w:rPr>
          <w:t>artigo 3° da Lei Complementar nº 123, de 2006</w:t>
        </w:r>
      </w:hyperlink>
      <w:r w:rsidRPr="00873E5C">
        <w:rPr>
          <w:rFonts w:ascii="Times New Roman" w:hAnsi="Times New Roman" w:cs="Times New Roman"/>
          <w:sz w:val="24"/>
          <w:szCs w:val="24"/>
        </w:rPr>
        <w:t xml:space="preserve">, estando apto a usufruir do tratamento favorecido estabelecido em seus </w:t>
      </w:r>
      <w:bookmarkEnd w:id="23"/>
      <w:r w:rsidRPr="00873E5C">
        <w:fldChar w:fldCharType="begin"/>
      </w:r>
      <w:r w:rsidRPr="00873E5C">
        <w:rPr>
          <w:rFonts w:ascii="Times New Roman" w:hAnsi="Times New Roman" w:cs="Times New Roman"/>
          <w:sz w:val="24"/>
          <w:szCs w:val="24"/>
        </w:rPr>
        <w:instrText>HYPERLINK "https://www.planalto.gov.br/ccivil_03/leis/lcp/lcp123.htm" \l "art42"</w:instrText>
      </w:r>
      <w:r w:rsidRPr="00873E5C">
        <w:fldChar w:fldCharType="separate"/>
      </w:r>
      <w:r w:rsidRPr="00873E5C">
        <w:rPr>
          <w:rStyle w:val="Hyperlink"/>
          <w:rFonts w:ascii="Times New Roman" w:hAnsi="Times New Roman" w:cs="Times New Roman"/>
          <w:sz w:val="24"/>
          <w:szCs w:val="24"/>
        </w:rPr>
        <w:t>arts. 42 a 49</w:t>
      </w:r>
      <w:r w:rsidRPr="00873E5C">
        <w:rPr>
          <w:rStyle w:val="Hyperlink"/>
          <w:rFonts w:ascii="Times New Roman" w:hAnsi="Times New Roman" w:cs="Times New Roman"/>
          <w:sz w:val="24"/>
          <w:szCs w:val="24"/>
        </w:rPr>
        <w:fldChar w:fldCharType="end"/>
      </w:r>
      <w:r w:rsidRPr="00873E5C">
        <w:rPr>
          <w:rFonts w:ascii="Times New Roman" w:hAnsi="Times New Roman" w:cs="Times New Roman"/>
          <w:sz w:val="24"/>
          <w:szCs w:val="24"/>
        </w:rPr>
        <w:t xml:space="preserve">, observado o disposto nos </w:t>
      </w:r>
      <w:hyperlink r:id="rId20" w:anchor="art4§1">
        <w:r w:rsidRPr="00873E5C">
          <w:rPr>
            <w:rStyle w:val="Hyperlink"/>
            <w:rFonts w:ascii="Times New Roman" w:hAnsi="Times New Roman" w:cs="Times New Roman"/>
            <w:sz w:val="24"/>
            <w:szCs w:val="24"/>
          </w:rPr>
          <w:t>§§ 1º ao 3º do art. 4º, da Lei n.º 14.133, de 2021.</w:t>
        </w:r>
      </w:hyperlink>
    </w:p>
    <w:p w14:paraId="06D6F458"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p>
    <w:p w14:paraId="7F68966D" w14:textId="67E92209"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873E5C">
          <w:rPr>
            <w:rStyle w:val="Hyperlink"/>
            <w:rFonts w:ascii="Times New Roman" w:hAnsi="Times New Roman" w:cs="Times New Roman"/>
            <w:sz w:val="24"/>
            <w:szCs w:val="24"/>
          </w:rPr>
          <w:t>Lei Complementar nº 123, de 2006</w:t>
        </w:r>
      </w:hyperlink>
      <w:r w:rsidRPr="00873E5C">
        <w:rPr>
          <w:rFonts w:ascii="Times New Roman" w:hAnsi="Times New Roman" w:cs="Times New Roman"/>
          <w:sz w:val="24"/>
          <w:szCs w:val="24"/>
        </w:rPr>
        <w:t>, mesmo que microempresa, empresa de pequeno porte ou sociedade cooperativa.</w:t>
      </w:r>
    </w:p>
    <w:p w14:paraId="79F6C9A9" w14:textId="1351DD2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falsidade da declaração de que trata 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_Ref113968921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ou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_Ref117000019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sujeitará o licitante às sanções previstas na </w:t>
      </w:r>
      <w:hyperlink r:id="rId22"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e neste Edital.</w:t>
      </w:r>
    </w:p>
    <w:p w14:paraId="0BA3592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873E5C" w:rsidRDefault="003C7A23" w:rsidP="00535637">
      <w:pPr>
        <w:pStyle w:val="Nivel2"/>
        <w:rPr>
          <w:rFonts w:ascii="Times New Roman" w:hAnsi="Times New Roman" w:cs="Times New Roman"/>
          <w:sz w:val="24"/>
          <w:szCs w:val="24"/>
        </w:rPr>
      </w:pPr>
      <w:bookmarkStart w:id="24" w:name="_Ref116992247"/>
      <w:r w:rsidRPr="00873E5C">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4"/>
    </w:p>
    <w:p w14:paraId="45F3B699"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lances serão de envio automático pelo sistema, respeitado o valor final mínimo</w:t>
      </w:r>
      <w:r w:rsidR="004158AA" w:rsidRPr="00873E5C">
        <w:rPr>
          <w:rFonts w:ascii="Times New Roman" w:hAnsi="Times New Roman" w:cs="Times New Roman"/>
          <w:sz w:val="24"/>
          <w:szCs w:val="24"/>
        </w:rPr>
        <w:t>, caso</w:t>
      </w:r>
      <w:r w:rsidRPr="00873E5C">
        <w:rPr>
          <w:rFonts w:ascii="Times New Roman" w:hAnsi="Times New Roman" w:cs="Times New Roman"/>
          <w:sz w:val="24"/>
          <w:szCs w:val="24"/>
        </w:rPr>
        <w:t xml:space="preserve"> estabelecido</w:t>
      </w:r>
      <w:r w:rsidR="004158AA" w:rsidRPr="00873E5C">
        <w:rPr>
          <w:rFonts w:ascii="Times New Roman" w:hAnsi="Times New Roman" w:cs="Times New Roman"/>
          <w:sz w:val="24"/>
          <w:szCs w:val="24"/>
        </w:rPr>
        <w:t>,</w:t>
      </w:r>
      <w:r w:rsidRPr="00873E5C">
        <w:rPr>
          <w:rFonts w:ascii="Times New Roman" w:hAnsi="Times New Roman" w:cs="Times New Roman"/>
          <w:sz w:val="24"/>
          <w:szCs w:val="24"/>
        </w:rPr>
        <w:t xml:space="preserve"> e o intervalo de que trata o subitem acima.</w:t>
      </w:r>
    </w:p>
    <w:p w14:paraId="07C4E3B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CCB8489"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valor final mínimo ou o percentual de desconto final máximo parametrizado na forma do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_Ref116992247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Caberá ao licitante interessado em participar da licitação </w:t>
      </w:r>
      <w:r w:rsidRPr="00873E5C">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73E5C" w:rsidRDefault="003C7A23" w:rsidP="00535637">
      <w:pPr>
        <w:pStyle w:val="Nivel2"/>
        <w:rPr>
          <w:rFonts w:ascii="Times New Roman" w:hAnsi="Times New Roman" w:cs="Times New Roman"/>
          <w:sz w:val="24"/>
          <w:szCs w:val="24"/>
        </w:rPr>
      </w:pPr>
      <w:r w:rsidRPr="00873E5C">
        <w:rPr>
          <w:rFonts w:ascii="Times New Roman" w:eastAsia="Times New Roman" w:hAnsi="Times New Roman" w:cs="Times New Roman"/>
          <w:sz w:val="24"/>
          <w:szCs w:val="24"/>
        </w:rPr>
        <w:t xml:space="preserve">O licitante deverá </w:t>
      </w:r>
      <w:r w:rsidRPr="00873E5C">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873E5C">
        <w:rPr>
          <w:rFonts w:ascii="Times New Roman" w:hAnsi="Times New Roman" w:cs="Times New Roman"/>
          <w:sz w:val="24"/>
          <w:szCs w:val="24"/>
        </w:rPr>
        <w:t>o.</w:t>
      </w:r>
    </w:p>
    <w:p w14:paraId="5F186EB9" w14:textId="00427C9E" w:rsidR="003C7A23" w:rsidRPr="00873E5C" w:rsidRDefault="003C7A23" w:rsidP="007927EC">
      <w:pPr>
        <w:pStyle w:val="Nivel01"/>
        <w:rPr>
          <w:szCs w:val="24"/>
        </w:rPr>
      </w:pPr>
      <w:bookmarkStart w:id="25" w:name="_Toc135469227"/>
      <w:r w:rsidRPr="00873E5C">
        <w:rPr>
          <w:szCs w:val="24"/>
        </w:rPr>
        <w:t>DO PREENCHIMENTO DA PROPOSTA</w:t>
      </w:r>
      <w:bookmarkEnd w:id="25"/>
    </w:p>
    <w:p w14:paraId="475CA631"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licitante deverá enviar sua proposta mediante o preenchimento, no sistema eletrônico, dos seguintes campos:</w:t>
      </w:r>
    </w:p>
    <w:p w14:paraId="486090B9" w14:textId="0CDFF8E8" w:rsidR="003C7A23" w:rsidRPr="00873E5C" w:rsidRDefault="006C298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Valor unitário e total do item; </w:t>
      </w:r>
      <w:r w:rsidR="003C7A23" w:rsidRPr="00873E5C">
        <w:rPr>
          <w:rFonts w:ascii="Times New Roman" w:hAnsi="Times New Roman" w:cs="Times New Roman"/>
          <w:i w:val="0"/>
          <w:color w:val="000000" w:themeColor="text1"/>
          <w:sz w:val="24"/>
          <w:szCs w:val="24"/>
        </w:rPr>
        <w:t xml:space="preserve"> </w:t>
      </w:r>
    </w:p>
    <w:p w14:paraId="0DE727B7"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lastRenderedPageBreak/>
        <w:t>Marca;</w:t>
      </w:r>
    </w:p>
    <w:p w14:paraId="77EB4808" w14:textId="77777777" w:rsidR="003C7A23" w:rsidRPr="00873E5C" w:rsidRDefault="003C7A2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Fabricante; </w:t>
      </w:r>
    </w:p>
    <w:p w14:paraId="5F5E5E8C" w14:textId="2FD271FF"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Todas as especificações do objeto contidas na proposta vinculam o licitante.</w:t>
      </w:r>
    </w:p>
    <w:p w14:paraId="376C1E27" w14:textId="68AFF191" w:rsidR="00213C8A" w:rsidRPr="009C65A9" w:rsidRDefault="00FB1807" w:rsidP="00535637">
      <w:pPr>
        <w:pStyle w:val="Nivel3"/>
        <w:rPr>
          <w:rFonts w:ascii="Times New Roman" w:hAnsi="Times New Roman" w:cs="Times New Roman"/>
          <w:color w:val="auto"/>
          <w:sz w:val="24"/>
          <w:szCs w:val="24"/>
        </w:rPr>
      </w:pPr>
      <w:r w:rsidRPr="00873E5C">
        <w:rPr>
          <w:rFonts w:ascii="Times New Roman" w:hAnsi="Times New Roman" w:cs="Times New Roman"/>
          <w:sz w:val="24"/>
          <w:szCs w:val="24"/>
        </w:rPr>
        <w:t xml:space="preserve"> </w:t>
      </w:r>
      <w:r w:rsidRPr="009C65A9">
        <w:rPr>
          <w:rStyle w:val="normaltextrun"/>
          <w:rFonts w:ascii="Times New Roman" w:hAnsi="Times New Roman" w:cs="Times New Roman"/>
          <w:iCs/>
          <w:color w:val="auto"/>
          <w:sz w:val="24"/>
          <w:szCs w:val="24"/>
          <w:shd w:val="clear" w:color="auto" w:fill="FFFFFF" w:themeFill="background1"/>
        </w:rPr>
        <w:t xml:space="preserve">O licitante </w:t>
      </w:r>
      <w:r w:rsidR="009C65A9">
        <w:rPr>
          <w:rStyle w:val="normaltextrun"/>
          <w:rFonts w:ascii="Times New Roman" w:hAnsi="Times New Roman" w:cs="Times New Roman"/>
          <w:iCs/>
          <w:color w:val="auto"/>
          <w:sz w:val="24"/>
          <w:szCs w:val="24"/>
          <w:shd w:val="clear" w:color="auto" w:fill="FFFFFF" w:themeFill="background1"/>
        </w:rPr>
        <w:t>não</w:t>
      </w:r>
      <w:r w:rsidRPr="009C65A9">
        <w:rPr>
          <w:rStyle w:val="normaltextrun"/>
          <w:rFonts w:ascii="Times New Roman" w:hAnsi="Times New Roman" w:cs="Times New Roman"/>
          <w:iCs/>
          <w:color w:val="auto"/>
          <w:sz w:val="24"/>
          <w:szCs w:val="24"/>
          <w:shd w:val="clear" w:color="auto" w:fill="FFFFFF" w:themeFill="background1"/>
        </w:rPr>
        <w:t xml:space="preserve"> poderá </w:t>
      </w:r>
      <w:r w:rsidRPr="009C65A9">
        <w:rPr>
          <w:rStyle w:val="normaltextrun"/>
          <w:rFonts w:ascii="Times New Roman" w:hAnsi="Times New Roman" w:cs="Times New Roman"/>
          <w:color w:val="auto"/>
          <w:sz w:val="24"/>
          <w:szCs w:val="24"/>
          <w:shd w:val="clear" w:color="auto" w:fill="FFFFFF" w:themeFill="background1"/>
        </w:rPr>
        <w:t>oferecer</w:t>
      </w:r>
      <w:r w:rsidRPr="009C65A9">
        <w:rPr>
          <w:rStyle w:val="normaltextrun"/>
          <w:rFonts w:ascii="Times New Roman" w:hAnsi="Times New Roman" w:cs="Times New Roman"/>
          <w:iCs/>
          <w:color w:val="auto"/>
          <w:sz w:val="24"/>
          <w:szCs w:val="24"/>
          <w:shd w:val="clear" w:color="auto" w:fill="FFFFFF" w:themeFill="background1"/>
        </w:rPr>
        <w:t xml:space="preserve"> proposta em quantitativo inferior ao máximo previsto para contratação</w:t>
      </w:r>
      <w:r w:rsidR="00E74227" w:rsidRPr="009C65A9">
        <w:rPr>
          <w:rStyle w:val="normaltextrun"/>
          <w:rFonts w:ascii="Times New Roman" w:hAnsi="Times New Roman" w:cs="Times New Roman"/>
          <w:iCs/>
          <w:color w:val="auto"/>
          <w:sz w:val="24"/>
          <w:szCs w:val="24"/>
          <w:shd w:val="clear" w:color="auto" w:fill="FFFFFF" w:themeFill="background1"/>
        </w:rPr>
        <w:t>.</w:t>
      </w:r>
    </w:p>
    <w:p w14:paraId="425E03B1"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75D4D50B" w14:textId="77777777" w:rsidR="00D757BC" w:rsidRPr="00873E5C" w:rsidRDefault="00D757BC"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Microempresa e a Empresa de Pequeno Porte poderão se beneficiar do regime de tributação pelo Simples Nacional.</w:t>
      </w:r>
    </w:p>
    <w:p w14:paraId="3230F41D"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87285AB"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O prazo de validade da proposta não será </w:t>
      </w:r>
      <w:r w:rsidRPr="00873E5C">
        <w:rPr>
          <w:rFonts w:ascii="Times New Roman" w:hAnsi="Times New Roman" w:cs="Times New Roman"/>
          <w:color w:val="000000" w:themeColor="text1"/>
          <w:sz w:val="24"/>
          <w:szCs w:val="24"/>
        </w:rPr>
        <w:t xml:space="preserve">inferior a </w:t>
      </w:r>
      <w:r w:rsidR="006C2983" w:rsidRPr="00873E5C">
        <w:rPr>
          <w:rFonts w:ascii="Times New Roman" w:hAnsi="Times New Roman" w:cs="Times New Roman"/>
          <w:b/>
          <w:bCs/>
          <w:color w:val="000000" w:themeColor="text1"/>
          <w:sz w:val="24"/>
          <w:szCs w:val="24"/>
        </w:rPr>
        <w:t>90 (noventa</w:t>
      </w:r>
      <w:r w:rsidRPr="00873E5C">
        <w:rPr>
          <w:rFonts w:ascii="Times New Roman" w:hAnsi="Times New Roman" w:cs="Times New Roman"/>
          <w:b/>
          <w:bCs/>
          <w:color w:val="000000" w:themeColor="text1"/>
          <w:sz w:val="24"/>
          <w:szCs w:val="24"/>
        </w:rPr>
        <w:t>)</w:t>
      </w:r>
      <w:r w:rsidRPr="00873E5C">
        <w:rPr>
          <w:rFonts w:ascii="Times New Roman" w:hAnsi="Times New Roman" w:cs="Times New Roman"/>
          <w:color w:val="000000" w:themeColor="text1"/>
          <w:sz w:val="24"/>
          <w:szCs w:val="24"/>
        </w:rPr>
        <w:t xml:space="preserve"> dias</w:t>
      </w:r>
      <w:r w:rsidRPr="00873E5C">
        <w:rPr>
          <w:rFonts w:ascii="Times New Roman" w:hAnsi="Times New Roman" w:cs="Times New Roman"/>
          <w:b/>
          <w:color w:val="000000" w:themeColor="text1"/>
          <w:sz w:val="24"/>
          <w:szCs w:val="24"/>
        </w:rPr>
        <w:t>,</w:t>
      </w:r>
      <w:r w:rsidRPr="00873E5C">
        <w:rPr>
          <w:rFonts w:ascii="Times New Roman" w:hAnsi="Times New Roman" w:cs="Times New Roman"/>
          <w:color w:val="000000" w:themeColor="text1"/>
          <w:sz w:val="24"/>
          <w:szCs w:val="24"/>
        </w:rPr>
        <w:t xml:space="preserve"> a contar da data de sua apresentação.</w:t>
      </w:r>
    </w:p>
    <w:p w14:paraId="7FDC09D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4.9.</w:t>
      </w:r>
    </w:p>
    <w:p w14:paraId="58D4DF33" w14:textId="6E5BFD29"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O descumprimento das regras supramencionadas pela Administração por parte dos contratados pode ensejar a </w:t>
      </w:r>
      <w:r w:rsidRPr="00873E5C">
        <w:rPr>
          <w:rFonts w:ascii="Times New Roman" w:hAnsi="Times New Roman" w:cs="Times New Roman"/>
          <w:color w:val="000000" w:themeColor="text1"/>
          <w:sz w:val="24"/>
          <w:szCs w:val="24"/>
        </w:rPr>
        <w:t>responsabilização pelo</w:t>
      </w:r>
      <w:r w:rsidR="009C65A9">
        <w:rPr>
          <w:rFonts w:ascii="Times New Roman" w:hAnsi="Times New Roman" w:cs="Times New Roman"/>
          <w:color w:val="000000" w:themeColor="text1"/>
          <w:sz w:val="24"/>
          <w:szCs w:val="24"/>
        </w:rPr>
        <w:t>s</w:t>
      </w:r>
      <w:r w:rsidRPr="00873E5C">
        <w:rPr>
          <w:rFonts w:ascii="Times New Roman" w:hAnsi="Times New Roman" w:cs="Times New Roman"/>
          <w:sz w:val="24"/>
          <w:szCs w:val="24"/>
        </w:rPr>
        <w:t xml:space="preserve"> </w:t>
      </w:r>
      <w:r w:rsidR="009C65A9">
        <w:rPr>
          <w:rFonts w:ascii="Times New Roman" w:hAnsi="Times New Roman" w:cs="Times New Roman"/>
          <w:sz w:val="24"/>
          <w:szCs w:val="24"/>
        </w:rPr>
        <w:t>TCE e TCU</w:t>
      </w:r>
      <w:r w:rsidRPr="00873E5C">
        <w:rPr>
          <w:rFonts w:ascii="Times New Roman" w:hAnsi="Times New Roman" w:cs="Times New Roman"/>
          <w:sz w:val="24"/>
          <w:szCs w:val="24"/>
        </w:rPr>
        <w:t xml:space="preserve">, após o devido processo legal, gerar as seguintes consequências: assinatura de prazo para a adoção das medidas necessárias ao exato cumprimento da lei, nos termos do </w:t>
      </w:r>
      <w:hyperlink r:id="rId23" w:history="1">
        <w:r w:rsidRPr="00873E5C">
          <w:rPr>
            <w:rStyle w:val="Hyperlink"/>
            <w:rFonts w:ascii="Times New Roman" w:hAnsi="Times New Roman" w:cs="Times New Roman"/>
            <w:sz w:val="24"/>
            <w:szCs w:val="24"/>
          </w:rPr>
          <w:t>art. 71, inciso IX, da Constituição</w:t>
        </w:r>
      </w:hyperlink>
      <w:r w:rsidRPr="00873E5C">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1C906B96" w:rsidR="003C7A23" w:rsidRPr="00873E5C" w:rsidRDefault="003C7A23" w:rsidP="007927EC">
      <w:pPr>
        <w:pStyle w:val="Nivel01"/>
        <w:rPr>
          <w:szCs w:val="24"/>
        </w:rPr>
      </w:pPr>
      <w:bookmarkStart w:id="26" w:name="_Toc135469228"/>
      <w:r w:rsidRPr="00873E5C">
        <w:rPr>
          <w:szCs w:val="24"/>
        </w:rPr>
        <w:lastRenderedPageBreak/>
        <w:t>DA ABERTURA DA SESSÃO, CLASSIFICAÇÃO DAS PROPOSTAS E FORMULAÇÃO DE LANCES</w:t>
      </w:r>
      <w:bookmarkEnd w:id="26"/>
    </w:p>
    <w:p w14:paraId="4998B02F" w14:textId="77777777" w:rsidR="003C7A23" w:rsidRPr="00873E5C" w:rsidRDefault="003C7A23" w:rsidP="00B9651D">
      <w:pPr>
        <w:pStyle w:val="Nivel2"/>
        <w:rPr>
          <w:rFonts w:ascii="Times New Roman" w:hAnsi="Times New Roman" w:cs="Times New Roman"/>
          <w:sz w:val="24"/>
          <w:szCs w:val="24"/>
        </w:rPr>
      </w:pPr>
      <w:bookmarkStart w:id="27" w:name="_Hlk114646655"/>
      <w:r w:rsidRPr="00873E5C">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3B196BFC"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sistema disponibilizará campo próprio para troca de mensagens entre o </w:t>
      </w:r>
      <w:r w:rsidR="00AF075E">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e os licitantes.</w:t>
      </w:r>
    </w:p>
    <w:p w14:paraId="55DEB6A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lance deverá ser ofertado pelo valor unitário do item</w:t>
      </w:r>
    </w:p>
    <w:p w14:paraId="6584CB20" w14:textId="77777777" w:rsidR="003C7A23" w:rsidRPr="00426E2E"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licitantes poderão </w:t>
      </w:r>
      <w:r w:rsidRPr="00426E2E">
        <w:rPr>
          <w:rFonts w:ascii="Times New Roman" w:hAnsi="Times New Roman" w:cs="Times New Roman"/>
          <w:sz w:val="24"/>
          <w:szCs w:val="24"/>
        </w:rPr>
        <w:t>oferecer lances sucessivos, observando o horário fixado para abertura da sessão e as regras estabelecidas no Edital.</w:t>
      </w:r>
    </w:p>
    <w:p w14:paraId="32718210" w14:textId="77777777" w:rsidR="003C7A23" w:rsidRPr="00426E2E" w:rsidRDefault="003C7A23" w:rsidP="00B9651D">
      <w:pPr>
        <w:pStyle w:val="Nivel2"/>
        <w:rPr>
          <w:rFonts w:ascii="Times New Roman" w:hAnsi="Times New Roman" w:cs="Times New Roman"/>
          <w:sz w:val="24"/>
          <w:szCs w:val="24"/>
        </w:rPr>
      </w:pPr>
      <w:r w:rsidRPr="00426E2E">
        <w:rPr>
          <w:rFonts w:ascii="Times New Roman" w:hAnsi="Times New Roman" w:cs="Times New Roman"/>
          <w:sz w:val="24"/>
          <w:szCs w:val="24"/>
        </w:rPr>
        <w:t xml:space="preserve">O licitante somente poderá oferecer </w:t>
      </w:r>
      <w:r w:rsidRPr="00426E2E">
        <w:rPr>
          <w:rFonts w:ascii="Times New Roman" w:hAnsi="Times New Roman" w:cs="Times New Roman"/>
          <w:color w:val="000000" w:themeColor="text1"/>
          <w:sz w:val="24"/>
          <w:szCs w:val="24"/>
        </w:rPr>
        <w:t xml:space="preserve">lance </w:t>
      </w:r>
      <w:r w:rsidRPr="00C05E14">
        <w:rPr>
          <w:rFonts w:ascii="Times New Roman" w:hAnsi="Times New Roman" w:cs="Times New Roman"/>
          <w:color w:val="000000" w:themeColor="text1"/>
          <w:sz w:val="24"/>
          <w:szCs w:val="24"/>
        </w:rPr>
        <w:t>de valor inferior ou percentual de desconto superior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sz w:val="24"/>
          <w:szCs w:val="24"/>
        </w:rPr>
        <w:t xml:space="preserve">ao último por ele ofertado e registrado pelo sistema. </w:t>
      </w:r>
    </w:p>
    <w:p w14:paraId="479767D2" w14:textId="119D50ED" w:rsidR="003C7A23" w:rsidRPr="00AF075E" w:rsidRDefault="003C7A23" w:rsidP="00B9651D">
      <w:pPr>
        <w:pStyle w:val="Nivel2"/>
        <w:rPr>
          <w:rFonts w:ascii="Times New Roman" w:hAnsi="Times New Roman" w:cs="Times New Roman"/>
          <w:b/>
          <w:bCs/>
          <w:color w:val="auto"/>
          <w:sz w:val="24"/>
          <w:szCs w:val="24"/>
        </w:rPr>
      </w:pPr>
      <w:r w:rsidRPr="00426E2E">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6C2983" w:rsidRPr="00426E2E">
        <w:rPr>
          <w:rFonts w:ascii="Times New Roman" w:hAnsi="Times New Roman" w:cs="Times New Roman"/>
          <w:sz w:val="24"/>
          <w:szCs w:val="24"/>
        </w:rPr>
        <w:t xml:space="preserve"> </w:t>
      </w:r>
      <w:r w:rsidR="006C2983" w:rsidRPr="00426E2E">
        <w:rPr>
          <w:rFonts w:ascii="Times New Roman" w:hAnsi="Times New Roman" w:cs="Times New Roman"/>
          <w:color w:val="000000" w:themeColor="text1"/>
          <w:sz w:val="24"/>
          <w:szCs w:val="24"/>
        </w:rPr>
        <w:t>de</w:t>
      </w:r>
      <w:r w:rsidRPr="00426E2E">
        <w:rPr>
          <w:rFonts w:ascii="Times New Roman" w:hAnsi="Times New Roman" w:cs="Times New Roman"/>
          <w:i/>
          <w:iCs/>
          <w:color w:val="000000" w:themeColor="text1"/>
          <w:sz w:val="24"/>
          <w:szCs w:val="24"/>
        </w:rPr>
        <w:t xml:space="preserve"> </w:t>
      </w:r>
      <w:r w:rsidR="00426E2E" w:rsidRPr="00AF075E">
        <w:rPr>
          <w:rFonts w:ascii="Times New Roman" w:hAnsi="Times New Roman" w:cs="Times New Roman"/>
          <w:b/>
          <w:bCs/>
          <w:i/>
          <w:iCs/>
          <w:color w:val="auto"/>
          <w:sz w:val="24"/>
          <w:szCs w:val="24"/>
        </w:rPr>
        <w:t xml:space="preserve">R$ </w:t>
      </w:r>
      <w:r w:rsidR="009F0DD3" w:rsidRPr="00AF075E">
        <w:rPr>
          <w:rFonts w:ascii="Times New Roman" w:hAnsi="Times New Roman" w:cs="Times New Roman"/>
          <w:b/>
          <w:bCs/>
          <w:i/>
          <w:iCs/>
          <w:color w:val="auto"/>
          <w:sz w:val="24"/>
          <w:szCs w:val="24"/>
        </w:rPr>
        <w:t>0</w:t>
      </w:r>
      <w:r w:rsidR="00426E2E" w:rsidRPr="00AF075E">
        <w:rPr>
          <w:rFonts w:ascii="Times New Roman" w:hAnsi="Times New Roman" w:cs="Times New Roman"/>
          <w:b/>
          <w:bCs/>
          <w:i/>
          <w:iCs/>
          <w:color w:val="auto"/>
          <w:sz w:val="24"/>
          <w:szCs w:val="24"/>
        </w:rPr>
        <w:t>,</w:t>
      </w:r>
      <w:r w:rsidR="009F0DD3" w:rsidRPr="00AF075E">
        <w:rPr>
          <w:rFonts w:ascii="Times New Roman" w:hAnsi="Times New Roman" w:cs="Times New Roman"/>
          <w:b/>
          <w:bCs/>
          <w:i/>
          <w:iCs/>
          <w:color w:val="auto"/>
          <w:sz w:val="24"/>
          <w:szCs w:val="24"/>
        </w:rPr>
        <w:t>5</w:t>
      </w:r>
      <w:r w:rsidR="00426E2E" w:rsidRPr="00AF075E">
        <w:rPr>
          <w:rFonts w:ascii="Times New Roman" w:hAnsi="Times New Roman" w:cs="Times New Roman"/>
          <w:b/>
          <w:bCs/>
          <w:i/>
          <w:iCs/>
          <w:color w:val="auto"/>
          <w:sz w:val="24"/>
          <w:szCs w:val="24"/>
        </w:rPr>
        <w:t>0 (</w:t>
      </w:r>
      <w:r w:rsidR="009F0DD3" w:rsidRPr="00AF075E">
        <w:rPr>
          <w:rFonts w:ascii="Times New Roman" w:hAnsi="Times New Roman" w:cs="Times New Roman"/>
          <w:b/>
          <w:bCs/>
          <w:i/>
          <w:iCs/>
          <w:color w:val="auto"/>
          <w:sz w:val="24"/>
          <w:szCs w:val="24"/>
        </w:rPr>
        <w:t>cinquenta centavos</w:t>
      </w:r>
      <w:r w:rsidR="006C2983" w:rsidRPr="00AF075E">
        <w:rPr>
          <w:rFonts w:ascii="Times New Roman" w:hAnsi="Times New Roman" w:cs="Times New Roman"/>
          <w:b/>
          <w:bCs/>
          <w:i/>
          <w:iCs/>
          <w:color w:val="auto"/>
          <w:sz w:val="24"/>
          <w:szCs w:val="24"/>
        </w:rPr>
        <w:t>).</w:t>
      </w:r>
    </w:p>
    <w:p w14:paraId="61B5EA04"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procedimento seguirá de acordo com o modo de disputa adotado.</w:t>
      </w:r>
    </w:p>
    <w:p w14:paraId="295E04E1" w14:textId="77777777" w:rsidR="003C7A23" w:rsidRPr="00873E5C" w:rsidRDefault="003C7A23" w:rsidP="00B9651D">
      <w:pPr>
        <w:pStyle w:val="Nivel2"/>
        <w:rPr>
          <w:rFonts w:ascii="Times New Roman" w:hAnsi="Times New Roman" w:cs="Times New Roman"/>
          <w:sz w:val="24"/>
          <w:szCs w:val="24"/>
        </w:rPr>
      </w:pPr>
      <w:bookmarkStart w:id="28" w:name="_Hlk113697759"/>
      <w:r w:rsidRPr="00873E5C">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4E07E290" w:rsidR="003C7A23" w:rsidRPr="00873E5C" w:rsidRDefault="003C7A23" w:rsidP="00B9651D">
      <w:pPr>
        <w:pStyle w:val="Nivel3"/>
        <w:rPr>
          <w:rFonts w:ascii="Times New Roman" w:hAnsi="Times New Roman" w:cs="Times New Roman"/>
          <w:sz w:val="24"/>
          <w:szCs w:val="24"/>
        </w:rPr>
      </w:pPr>
      <w:bookmarkStart w:id="29" w:name="_Hlk113697816"/>
      <w:bookmarkEnd w:id="28"/>
      <w:r w:rsidRPr="00873E5C">
        <w:rPr>
          <w:rFonts w:ascii="Times New Roman" w:hAnsi="Times New Roman" w:cs="Times New Roman"/>
          <w:sz w:val="24"/>
          <w:szCs w:val="24"/>
        </w:rPr>
        <w:t xml:space="preserve">A etapa de lances da sessão pública terá duração de </w:t>
      </w:r>
      <w:r w:rsidR="00AF075E">
        <w:rPr>
          <w:rFonts w:ascii="Times New Roman" w:hAnsi="Times New Roman" w:cs="Times New Roman"/>
          <w:sz w:val="24"/>
          <w:szCs w:val="24"/>
        </w:rPr>
        <w:t>10 (</w:t>
      </w:r>
      <w:r w:rsidRPr="00873E5C">
        <w:rPr>
          <w:rFonts w:ascii="Times New Roman" w:hAnsi="Times New Roman" w:cs="Times New Roman"/>
          <w:sz w:val="24"/>
          <w:szCs w:val="24"/>
        </w:rPr>
        <w:t>dez</w:t>
      </w:r>
      <w:r w:rsidR="00AF075E">
        <w:rPr>
          <w:rFonts w:ascii="Times New Roman" w:hAnsi="Times New Roman" w:cs="Times New Roman"/>
          <w:sz w:val="24"/>
          <w:szCs w:val="24"/>
        </w:rPr>
        <w:t>)</w:t>
      </w:r>
      <w:r w:rsidRPr="00873E5C">
        <w:rPr>
          <w:rFonts w:ascii="Times New Roman" w:hAnsi="Times New Roman" w:cs="Times New Roman"/>
          <w:sz w:val="24"/>
          <w:szCs w:val="24"/>
        </w:rPr>
        <w:t xml:space="preserve"> minutos e, após isso, será prorrogada automaticamente pelo sistema quando houver lance ofertado nos últimos dois minutos do período de duração da sessão pública.</w:t>
      </w:r>
    </w:p>
    <w:p w14:paraId="41D4ED68" w14:textId="399BD24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prorrogação automática da etapa de lances, de que trata o subitem anterior, será de </w:t>
      </w:r>
      <w:r w:rsidR="00E038CB">
        <w:rPr>
          <w:rFonts w:ascii="Times New Roman" w:hAnsi="Times New Roman" w:cs="Times New Roman"/>
          <w:sz w:val="24"/>
          <w:szCs w:val="24"/>
        </w:rPr>
        <w:t>2 (</w:t>
      </w:r>
      <w:r w:rsidRPr="00873E5C">
        <w:rPr>
          <w:rFonts w:ascii="Times New Roman" w:hAnsi="Times New Roman" w:cs="Times New Roman"/>
          <w:sz w:val="24"/>
          <w:szCs w:val="24"/>
        </w:rPr>
        <w:t>dois</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e ocorrerá sucessivamente sempre que houver lances enviados nesse período de prorrogação, inclusive no caso de lances intermediários.</w:t>
      </w:r>
    </w:p>
    <w:p w14:paraId="20A48A9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57F03A9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Definida a melhor proposta, se a diferença em relação à proposta classificada em segundo lugar for de pelo menos 5% (cinco por cento), </w:t>
      </w:r>
      <w:r w:rsidRPr="0092639B">
        <w:rPr>
          <w:rFonts w:ascii="Times New Roman" w:hAnsi="Times New Roman" w:cs="Times New Roman"/>
          <w:sz w:val="24"/>
          <w:szCs w:val="24"/>
        </w:rPr>
        <w:t xml:space="preserve">o </w:t>
      </w:r>
      <w:r w:rsidR="00E038CB" w:rsidRPr="0092639B">
        <w:rPr>
          <w:rFonts w:ascii="Times New Roman" w:hAnsi="Times New Roman" w:cs="Times New Roman"/>
          <w:sz w:val="24"/>
          <w:szCs w:val="24"/>
        </w:rPr>
        <w:t xml:space="preserve">Agente de </w:t>
      </w:r>
      <w:r w:rsidR="00C250B3" w:rsidRPr="0092639B">
        <w:rPr>
          <w:rFonts w:ascii="Times New Roman" w:hAnsi="Times New Roman" w:cs="Times New Roman"/>
          <w:sz w:val="24"/>
          <w:szCs w:val="24"/>
        </w:rPr>
        <w:t>Contratação</w:t>
      </w:r>
      <w:r w:rsidRPr="00873E5C">
        <w:rPr>
          <w:rFonts w:ascii="Times New Roman" w:hAnsi="Times New Roman" w:cs="Times New Roman"/>
          <w:sz w:val="24"/>
          <w:szCs w:val="24"/>
        </w:rPr>
        <w:t xml:space="preserve">, auxiliado pela </w:t>
      </w:r>
      <w:r w:rsidRPr="00873E5C">
        <w:rPr>
          <w:rFonts w:ascii="Times New Roman" w:hAnsi="Times New Roman" w:cs="Times New Roman"/>
          <w:sz w:val="24"/>
          <w:szCs w:val="24"/>
        </w:rPr>
        <w:lastRenderedPageBreak/>
        <w:t>equipe de apoio, poderá admitir o reinício da disputa aberta, para a definição das demais colocações.</w:t>
      </w:r>
    </w:p>
    <w:p w14:paraId="2CA8F5D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Após o reinício previsto no item supra, os licitantes serão convocados para apresentar lances intermediários.</w:t>
      </w:r>
      <w:bookmarkStart w:id="30" w:name="_Hlk113631522"/>
      <w:bookmarkEnd w:id="29"/>
    </w:p>
    <w:bookmarkEnd w:id="30"/>
    <w:p w14:paraId="7155B11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seja adotado para o envio de lances no pregão eletrônico o modo de disputa “aberto e fechado”, os licitantes apresentarão lances públicos e sucessivos, com lance final e fechado.</w:t>
      </w:r>
    </w:p>
    <w:p w14:paraId="7F77FFC5" w14:textId="00D3455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etapa de lances da sessão pública terá duração inicial de quinze minutos. Após esse prazo, o sistema encaminhará aviso de fechamento iminente dos lances, após o que transcorrerá o período de até </w:t>
      </w:r>
      <w:r w:rsidR="00E038CB">
        <w:rPr>
          <w:rFonts w:ascii="Times New Roman" w:hAnsi="Times New Roman" w:cs="Times New Roman"/>
          <w:sz w:val="24"/>
          <w:szCs w:val="24"/>
        </w:rPr>
        <w:t>10 (</w:t>
      </w:r>
      <w:r w:rsidRPr="00873E5C">
        <w:rPr>
          <w:rFonts w:ascii="Times New Roman" w:hAnsi="Times New Roman" w:cs="Times New Roman"/>
          <w:sz w:val="24"/>
          <w:szCs w:val="24"/>
        </w:rPr>
        <w:t>dez</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aleatoriamente determinado, findo o qual será automaticamente encerrada a recepção de lances.</w:t>
      </w:r>
    </w:p>
    <w:p w14:paraId="399C13C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873E5C" w:rsidRDefault="003C7A23" w:rsidP="00B9651D">
      <w:pPr>
        <w:pStyle w:val="Nivel3"/>
        <w:rPr>
          <w:rFonts w:ascii="Times New Roman" w:hAnsi="Times New Roman" w:cs="Times New Roman"/>
          <w:sz w:val="24"/>
          <w:szCs w:val="24"/>
        </w:rPr>
      </w:pPr>
      <w:bookmarkStart w:id="31" w:name="_Hlk113698144"/>
      <w:r w:rsidRPr="00873E5C">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873E5C" w:rsidRDefault="003C7A23" w:rsidP="00B9651D">
      <w:pPr>
        <w:pStyle w:val="Nivel2"/>
        <w:rPr>
          <w:rFonts w:ascii="Times New Roman" w:hAnsi="Times New Roman" w:cs="Times New Roman"/>
          <w:sz w:val="24"/>
          <w:szCs w:val="24"/>
        </w:rPr>
      </w:pPr>
      <w:bookmarkStart w:id="32" w:name="_Ref116973524"/>
      <w:bookmarkEnd w:id="31"/>
      <w:r w:rsidRPr="00873E5C">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2"/>
    </w:p>
    <w:p w14:paraId="04B2A371" w14:textId="15B33C28"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Não havendo pelo menos 3 (três) propostas nas condições definidas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_Ref116973524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6.13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poderão os licitantes que apresentaram as três melhores propostas, consideradas as empatadas, oferecer novos lances sucessivos.</w:t>
      </w:r>
    </w:p>
    <w:p w14:paraId="5434EAC2" w14:textId="5B2876BE"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etapa de lances da sessão pública terá duração de </w:t>
      </w:r>
      <w:r w:rsidR="00E038CB">
        <w:rPr>
          <w:rFonts w:ascii="Times New Roman" w:hAnsi="Times New Roman" w:cs="Times New Roman"/>
          <w:sz w:val="24"/>
          <w:szCs w:val="24"/>
        </w:rPr>
        <w:t>10 (</w:t>
      </w:r>
      <w:r w:rsidRPr="00873E5C">
        <w:rPr>
          <w:rFonts w:ascii="Times New Roman" w:hAnsi="Times New Roman" w:cs="Times New Roman"/>
          <w:sz w:val="24"/>
          <w:szCs w:val="24"/>
        </w:rPr>
        <w:t>dez</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e, após isso, será prorrogada automaticamente pelo sistema quando houver lance ofertado nos últimos</w:t>
      </w:r>
      <w:r w:rsidR="00E038CB">
        <w:rPr>
          <w:rFonts w:ascii="Times New Roman" w:hAnsi="Times New Roman" w:cs="Times New Roman"/>
          <w:sz w:val="24"/>
          <w:szCs w:val="24"/>
        </w:rPr>
        <w:t xml:space="preserve"> 2</w:t>
      </w:r>
      <w:r w:rsidRPr="00873E5C">
        <w:rPr>
          <w:rFonts w:ascii="Times New Roman" w:hAnsi="Times New Roman" w:cs="Times New Roman"/>
          <w:sz w:val="24"/>
          <w:szCs w:val="24"/>
        </w:rPr>
        <w:t xml:space="preserve"> </w:t>
      </w:r>
      <w:r w:rsidR="00E038CB">
        <w:rPr>
          <w:rFonts w:ascii="Times New Roman" w:hAnsi="Times New Roman" w:cs="Times New Roman"/>
          <w:sz w:val="24"/>
          <w:szCs w:val="24"/>
        </w:rPr>
        <w:t>(</w:t>
      </w:r>
      <w:r w:rsidRPr="00873E5C">
        <w:rPr>
          <w:rFonts w:ascii="Times New Roman" w:hAnsi="Times New Roman" w:cs="Times New Roman"/>
          <w:sz w:val="24"/>
          <w:szCs w:val="24"/>
        </w:rPr>
        <w:t>dois</w:t>
      </w:r>
      <w:r w:rsidR="00E038CB">
        <w:rPr>
          <w:rFonts w:ascii="Times New Roman" w:hAnsi="Times New Roman" w:cs="Times New Roman"/>
          <w:sz w:val="24"/>
          <w:szCs w:val="24"/>
        </w:rPr>
        <w:t>)</w:t>
      </w:r>
      <w:r w:rsidRPr="00873E5C">
        <w:rPr>
          <w:rFonts w:ascii="Times New Roman" w:hAnsi="Times New Roman" w:cs="Times New Roman"/>
          <w:sz w:val="24"/>
          <w:szCs w:val="24"/>
        </w:rPr>
        <w:t xml:space="preserve"> minutos do período de duração da sessão pública.</w:t>
      </w:r>
    </w:p>
    <w:p w14:paraId="0D1F03F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Não havendo novos lances na forma estabelecida nos itens anteriores, a sessão pública encerrar-se-á automaticamente, e o sistema ordenará e divulgará os lances conforme a ordem final de classificação.</w:t>
      </w:r>
    </w:p>
    <w:p w14:paraId="59FC01DF" w14:textId="7AF18180"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Definida a melhor proposta, se a diferença em relação à proposta classificada em segundo lugar for de pelo menos 5% (cinco por cento), </w:t>
      </w:r>
      <w:r w:rsidRPr="005E2C90">
        <w:rPr>
          <w:rFonts w:ascii="Times New Roman" w:hAnsi="Times New Roman" w:cs="Times New Roman"/>
          <w:sz w:val="24"/>
          <w:szCs w:val="24"/>
        </w:rPr>
        <w:t xml:space="preserve">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auxiliado pela equipe de apoio, poderá admitir o reinício da disputa aberta, para a definição das demais colocações.</w:t>
      </w:r>
    </w:p>
    <w:p w14:paraId="33E0B5E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D3D5264"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desconexão com 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no decorrer da etapa competitiva do Pregão, o sistema eletrônico poderá permanecer acessível aos licitantes para a recepção dos lances. </w:t>
      </w:r>
    </w:p>
    <w:p w14:paraId="0267EEC1" w14:textId="3C9D315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Quando a desconexão do sistema eletrônico para 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persistir por tempo superior a dez minutos, a sessão pública será suspensa e reiniciada somente após decorridas vinte e quatro horas da comunicação do fato pelo </w:t>
      </w:r>
      <w:r w:rsidR="005E2C90">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aos participantes, no sítio eletrônico utilizado para divulgação.</w:t>
      </w:r>
    </w:p>
    <w:p w14:paraId="683F1FE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o licitante não apresente lances, concorrerá com o valor de sua proposta.</w:t>
      </w:r>
    </w:p>
    <w:p w14:paraId="58B8C1AE" w14:textId="5B3822A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Em relação a itens não exclusivos para participação de microempresas e empresas de pequeno porte, uma vez encerrada a etapa de lances</w:t>
      </w:r>
      <w:r w:rsidRPr="00873E5C">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873E5C">
        <w:rPr>
          <w:rFonts w:ascii="Times New Roman" w:hAnsi="Times New Roman" w:cs="Times New Roman"/>
          <w:sz w:val="24"/>
          <w:szCs w:val="24"/>
        </w:rPr>
        <w:t>participantes</w:t>
      </w:r>
      <w:r w:rsidRPr="00873E5C">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r w:rsidRPr="00873E5C">
          <w:rPr>
            <w:rStyle w:val="Hyperlink"/>
            <w:rFonts w:ascii="Times New Roman" w:eastAsia="Zurich BT" w:hAnsi="Times New Roman" w:cs="Times New Roman"/>
            <w:sz w:val="24"/>
            <w:szCs w:val="24"/>
          </w:rPr>
          <w:t>arts. 44 e 45 da Lei Complementar nº 123, de 2006</w:t>
        </w:r>
      </w:hyperlink>
      <w:r w:rsidRPr="00873E5C">
        <w:rPr>
          <w:rFonts w:ascii="Times New Roman" w:eastAsia="Zurich BT" w:hAnsi="Times New Roman" w:cs="Times New Roman"/>
          <w:sz w:val="24"/>
          <w:szCs w:val="24"/>
        </w:rPr>
        <w:t xml:space="preserve">, regulamentada pelo </w:t>
      </w:r>
      <w:hyperlink r:id="rId25">
        <w:r w:rsidRPr="00873E5C">
          <w:rPr>
            <w:rStyle w:val="Hyperlink"/>
            <w:rFonts w:ascii="Times New Roman" w:eastAsia="Zurich BT" w:hAnsi="Times New Roman" w:cs="Times New Roman"/>
            <w:sz w:val="24"/>
            <w:szCs w:val="24"/>
          </w:rPr>
          <w:t>Decreto nº 8.538, de 2015</w:t>
        </w:r>
      </w:hyperlink>
      <w:r w:rsidRPr="00873E5C">
        <w:rPr>
          <w:rFonts w:ascii="Times New Roman" w:eastAsia="Zurich BT" w:hAnsi="Times New Roman" w:cs="Times New Roman"/>
          <w:sz w:val="24"/>
          <w:szCs w:val="24"/>
        </w:rPr>
        <w:t>.</w:t>
      </w:r>
    </w:p>
    <w:p w14:paraId="42EB275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Nessas condições, as propostas de </w:t>
      </w:r>
      <w:r w:rsidRPr="00873E5C">
        <w:rPr>
          <w:rFonts w:ascii="Times New Roman" w:eastAsia="Zurich BT" w:hAnsi="Times New Roman" w:cs="Times New Roman"/>
          <w:sz w:val="24"/>
          <w:szCs w:val="24"/>
        </w:rPr>
        <w:t xml:space="preserve">microempresas e empresas de pequeno porte </w:t>
      </w:r>
      <w:r w:rsidRPr="00873E5C">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 xml:space="preserve">Caso a </w:t>
      </w:r>
      <w:r w:rsidRPr="00873E5C">
        <w:rPr>
          <w:rFonts w:ascii="Times New Roman" w:eastAsia="Zurich BT" w:hAnsi="Times New Roman" w:cs="Times New Roman"/>
          <w:sz w:val="24"/>
          <w:szCs w:val="24"/>
        </w:rPr>
        <w:t>microempresa ou a empresa de pequeno porte</w:t>
      </w:r>
      <w:r w:rsidRPr="00873E5C">
        <w:rPr>
          <w:rFonts w:ascii="Times New Roman" w:hAnsi="Times New Roman" w:cs="Times New Roman"/>
          <w:sz w:val="24"/>
          <w:szCs w:val="24"/>
        </w:rPr>
        <w:t xml:space="preserve"> melhor classificada desista ou não se manifeste no prazo estabelecido, serão convocadas as demais licitantes </w:t>
      </w:r>
      <w:r w:rsidRPr="00873E5C">
        <w:rPr>
          <w:rFonts w:ascii="Times New Roman" w:eastAsia="Zurich BT" w:hAnsi="Times New Roman" w:cs="Times New Roman"/>
          <w:sz w:val="24"/>
          <w:szCs w:val="24"/>
        </w:rPr>
        <w:t>microempresa e empresa de pequeno porte</w:t>
      </w:r>
      <w:r w:rsidRPr="00873E5C">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873E5C">
          <w:rPr>
            <w:rStyle w:val="Hyperlink"/>
            <w:rFonts w:ascii="Times New Roman" w:eastAsia="Arial" w:hAnsi="Times New Roman" w:cs="Times New Roman"/>
            <w:sz w:val="24"/>
            <w:szCs w:val="24"/>
          </w:rPr>
          <w:t>art</w:t>
        </w:r>
        <w:r w:rsidRPr="00873E5C">
          <w:rPr>
            <w:rStyle w:val="Hyperlink"/>
            <w:rFonts w:ascii="Times New Roman" w:hAnsi="Times New Roman" w:cs="Times New Roman"/>
            <w:sz w:val="24"/>
            <w:szCs w:val="24"/>
          </w:rPr>
          <w:t>. 60 da Lei nº 14.133, de 2021</w:t>
        </w:r>
      </w:hyperlink>
      <w:r w:rsidRPr="00873E5C">
        <w:rPr>
          <w:rFonts w:ascii="Times New Roman" w:hAnsi="Times New Roman" w:cs="Times New Roman"/>
          <w:sz w:val="24"/>
          <w:szCs w:val="24"/>
        </w:rPr>
        <w:t>, nesta ordem:</w:t>
      </w:r>
    </w:p>
    <w:p w14:paraId="3E640FFC"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873E5C" w:rsidRDefault="003C7A23" w:rsidP="00B9651D">
      <w:pPr>
        <w:pStyle w:val="Nivel4"/>
        <w:rPr>
          <w:rFonts w:ascii="Times New Roman" w:hAnsi="Times New Roman" w:cs="Times New Roman"/>
          <w:sz w:val="24"/>
          <w:szCs w:val="24"/>
        </w:rPr>
      </w:pPr>
      <w:bookmarkStart w:id="33" w:name="art60§1i"/>
      <w:bookmarkEnd w:id="33"/>
      <w:r w:rsidRPr="00873E5C">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73E5C" w:rsidRDefault="003C7A23" w:rsidP="00B9651D">
      <w:pPr>
        <w:pStyle w:val="Nivel4"/>
        <w:rPr>
          <w:rFonts w:ascii="Times New Roman" w:hAnsi="Times New Roman" w:cs="Times New Roman"/>
          <w:sz w:val="24"/>
          <w:szCs w:val="24"/>
        </w:rPr>
      </w:pPr>
      <w:bookmarkStart w:id="34" w:name="art60§1ii"/>
      <w:bookmarkEnd w:id="34"/>
      <w:r w:rsidRPr="00873E5C">
        <w:rPr>
          <w:rFonts w:ascii="Times New Roman" w:hAnsi="Times New Roman" w:cs="Times New Roman"/>
          <w:sz w:val="24"/>
          <w:szCs w:val="24"/>
        </w:rPr>
        <w:t>empresas brasileiras;</w:t>
      </w:r>
    </w:p>
    <w:p w14:paraId="3C7CB0B5" w14:textId="77777777" w:rsidR="003C7A23" w:rsidRPr="00873E5C" w:rsidRDefault="003C7A23" w:rsidP="00B9651D">
      <w:pPr>
        <w:pStyle w:val="Nivel4"/>
        <w:rPr>
          <w:rFonts w:ascii="Times New Roman" w:hAnsi="Times New Roman" w:cs="Times New Roman"/>
          <w:sz w:val="24"/>
          <w:szCs w:val="24"/>
        </w:rPr>
      </w:pPr>
      <w:bookmarkStart w:id="35" w:name="art60§1iii"/>
      <w:bookmarkEnd w:id="35"/>
      <w:r w:rsidRPr="00873E5C">
        <w:rPr>
          <w:rFonts w:ascii="Times New Roman" w:hAnsi="Times New Roman" w:cs="Times New Roman"/>
          <w:sz w:val="24"/>
          <w:szCs w:val="24"/>
        </w:rPr>
        <w:t>empresas que invistam em pesquisa e no desenvolvimento de tecnologia no País;</w:t>
      </w:r>
    </w:p>
    <w:p w14:paraId="1693D810" w14:textId="7988068F" w:rsidR="003C7A23" w:rsidRPr="00873E5C" w:rsidRDefault="003C7A23" w:rsidP="00B9651D">
      <w:pPr>
        <w:pStyle w:val="Nivel4"/>
        <w:rPr>
          <w:rFonts w:ascii="Times New Roman" w:hAnsi="Times New Roman" w:cs="Times New Roman"/>
          <w:sz w:val="24"/>
          <w:szCs w:val="24"/>
        </w:rPr>
      </w:pPr>
      <w:bookmarkStart w:id="36" w:name="art60§1iv"/>
      <w:bookmarkEnd w:id="36"/>
      <w:r w:rsidRPr="00873E5C">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873E5C">
          <w:rPr>
            <w:rStyle w:val="Hyperlink"/>
            <w:rFonts w:ascii="Times New Roman" w:hAnsi="Times New Roman" w:cs="Times New Roman"/>
            <w:sz w:val="24"/>
            <w:szCs w:val="24"/>
          </w:rPr>
          <w:t>Lei nº 12.187, de 29 de dezembro de 2009</w:t>
        </w:r>
      </w:hyperlink>
      <w:r w:rsidRPr="00873E5C">
        <w:rPr>
          <w:rFonts w:ascii="Times New Roman" w:hAnsi="Times New Roman" w:cs="Times New Roman"/>
          <w:sz w:val="24"/>
          <w:szCs w:val="24"/>
        </w:rPr>
        <w:t>.</w:t>
      </w:r>
    </w:p>
    <w:p w14:paraId="40D49C27" w14:textId="165295F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2B12481D" w:rsidR="0011189D" w:rsidRPr="00873E5C" w:rsidRDefault="00756457" w:rsidP="0041372C">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Não será</w:t>
      </w:r>
      <w:r w:rsidR="004959C2" w:rsidRPr="00873E5C">
        <w:rPr>
          <w:rFonts w:ascii="Times New Roman" w:hAnsi="Times New Roman" w:cs="Times New Roman"/>
          <w:i w:val="0"/>
          <w:color w:val="000000" w:themeColor="text1"/>
          <w:sz w:val="24"/>
          <w:szCs w:val="24"/>
        </w:rPr>
        <w:t xml:space="preserve"> </w:t>
      </w:r>
      <w:r w:rsidR="00EA5F80" w:rsidRPr="00873E5C">
        <w:rPr>
          <w:rFonts w:ascii="Times New Roman" w:hAnsi="Times New Roman" w:cs="Times New Roman"/>
          <w:i w:val="0"/>
          <w:color w:val="000000" w:themeColor="text1"/>
          <w:sz w:val="24"/>
          <w:szCs w:val="24"/>
        </w:rPr>
        <w:t>admitida a previsão de preços diferentes em razão de local de entrega ou de acondicionamento, tamanho de lote ou qualquer outro motivo</w:t>
      </w:r>
      <w:r w:rsidR="0041372C" w:rsidRPr="00873E5C">
        <w:rPr>
          <w:rFonts w:ascii="Times New Roman" w:hAnsi="Times New Roman" w:cs="Times New Roman"/>
          <w:i w:val="0"/>
          <w:color w:val="000000" w:themeColor="text1"/>
          <w:sz w:val="24"/>
          <w:szCs w:val="24"/>
        </w:rPr>
        <w:t xml:space="preserve">. </w:t>
      </w:r>
    </w:p>
    <w:p w14:paraId="377762CE"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873E5C" w:rsidRDefault="003C7A23" w:rsidP="00B9651D">
      <w:pPr>
        <w:pStyle w:val="Nivel3"/>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A </w:t>
      </w:r>
      <w:r w:rsidRPr="00873E5C">
        <w:rPr>
          <w:rFonts w:ascii="Times New Roman" w:hAnsi="Times New Roman" w:cs="Times New Roman"/>
          <w:sz w:val="24"/>
          <w:szCs w:val="24"/>
        </w:rPr>
        <w:t>negociação será realizada por meio do sistema, podendo ser acompanhada pelos demais licitantes.</w:t>
      </w:r>
    </w:p>
    <w:p w14:paraId="420D4F72" w14:textId="3B12373E"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O resultado da negociação será divulgado a todos os licitantes e anexado aos autos do processo licitatório</w:t>
      </w:r>
      <w:r w:rsidR="00DC7CC8" w:rsidRPr="00426E2E">
        <w:rPr>
          <w:rFonts w:ascii="Times New Roman" w:hAnsi="Times New Roman" w:cs="Times New Roman"/>
          <w:sz w:val="24"/>
          <w:szCs w:val="24"/>
        </w:rPr>
        <w:t>.</w:t>
      </w:r>
    </w:p>
    <w:p w14:paraId="13ADAEB2" w14:textId="538DA735" w:rsidR="003C7A23" w:rsidRPr="00873E5C"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xml:space="preserve"> solicitará ao licitante mais bem classificado que, no prazo </w:t>
      </w:r>
      <w:r w:rsidRPr="00426E2E">
        <w:rPr>
          <w:rFonts w:ascii="Times New Roman" w:hAnsi="Times New Roman" w:cs="Times New Roman"/>
          <w:color w:val="000000" w:themeColor="text1"/>
          <w:sz w:val="24"/>
          <w:szCs w:val="24"/>
        </w:rPr>
        <w:t xml:space="preserve">de 2 (duas) horas, </w:t>
      </w:r>
      <w:r w:rsidRPr="00426E2E">
        <w:rPr>
          <w:rFonts w:ascii="Times New Roman" w:hAnsi="Times New Roman" w:cs="Times New Roman"/>
          <w:sz w:val="24"/>
          <w:szCs w:val="24"/>
        </w:rPr>
        <w:t>envie a proposta adequada ao último</w:t>
      </w:r>
      <w:r w:rsidRPr="00873E5C">
        <w:rPr>
          <w:rFonts w:ascii="Times New Roman" w:hAnsi="Times New Roman" w:cs="Times New Roman"/>
          <w:sz w:val="24"/>
          <w:szCs w:val="24"/>
        </w:rPr>
        <w:t xml:space="preserve"> lance ofertado após a negociação realizada, acompanhada, se for o caso, dos documentos complementares, quando necessários à confirmação daqueles exigidos neste Edital e já apresentados.</w:t>
      </w:r>
      <w:bookmarkStart w:id="37" w:name="_Hlk117016948"/>
    </w:p>
    <w:bookmarkEnd w:id="37"/>
    <w:p w14:paraId="4F1A98C2" w14:textId="50545C1B" w:rsidR="003C7A23" w:rsidRPr="00873E5C" w:rsidRDefault="003C7A23" w:rsidP="00B9651D">
      <w:pPr>
        <w:pStyle w:val="Nivel3"/>
        <w:rPr>
          <w:rFonts w:ascii="Times New Roman" w:hAnsi="Times New Roman" w:cs="Times New Roman"/>
          <w:iCs/>
          <w:sz w:val="24"/>
          <w:szCs w:val="24"/>
        </w:rPr>
      </w:pPr>
      <w:r w:rsidRPr="00873E5C">
        <w:rPr>
          <w:rFonts w:ascii="Times New Roman" w:hAnsi="Times New Roman" w:cs="Times New Roman"/>
          <w:sz w:val="24"/>
          <w:szCs w:val="24"/>
        </w:rPr>
        <w:t xml:space="preserve">É facultado ao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prorrogar o prazo estabelecido, a partir de solicitação fundamentada feita no chat pelo licitante, antes de findo o prazo.</w:t>
      </w:r>
    </w:p>
    <w:p w14:paraId="4A633087" w14:textId="2A741E35"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Após a negociação do preço, o Pregoeiro iniciará a fase de aceitação e julgamento da proposta.</w:t>
      </w:r>
      <w:bookmarkEnd w:id="27"/>
    </w:p>
    <w:p w14:paraId="5A499404" w14:textId="24D0CB99" w:rsidR="003C7A23" w:rsidRPr="00873E5C" w:rsidRDefault="003C7A23" w:rsidP="007927EC">
      <w:pPr>
        <w:pStyle w:val="Nivel01"/>
        <w:rPr>
          <w:szCs w:val="24"/>
        </w:rPr>
      </w:pPr>
      <w:bookmarkStart w:id="38" w:name="_Toc135469229"/>
      <w:r w:rsidRPr="00873E5C">
        <w:rPr>
          <w:szCs w:val="24"/>
        </w:rPr>
        <w:t>DA FASE DE JULGAMENTO</w:t>
      </w:r>
      <w:bookmarkEnd w:id="38"/>
    </w:p>
    <w:p w14:paraId="53C049A6" w14:textId="19D4D71E" w:rsidR="003C7A23" w:rsidRPr="00873E5C" w:rsidRDefault="003C7A23" w:rsidP="00B9651D">
      <w:pPr>
        <w:pStyle w:val="Nivel2"/>
        <w:rPr>
          <w:rFonts w:ascii="Times New Roman" w:hAnsi="Times New Roman" w:cs="Times New Roman"/>
          <w:b/>
          <w:bCs/>
          <w:sz w:val="24"/>
          <w:szCs w:val="24"/>
          <w:lang w:eastAsia="ar-SA"/>
        </w:rPr>
      </w:pPr>
      <w:bookmarkStart w:id="39" w:name="_Ref117019424"/>
      <w:r w:rsidRPr="00873E5C">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873E5C">
          <w:rPr>
            <w:rStyle w:val="Hyperlink"/>
            <w:rFonts w:ascii="Times New Roman" w:hAnsi="Times New Roman" w:cs="Times New Roman"/>
            <w:sz w:val="24"/>
            <w:szCs w:val="24"/>
          </w:rPr>
          <w:t>art. 14 da Lei nº 14.133/2021</w:t>
        </w:r>
      </w:hyperlink>
      <w:r w:rsidRPr="00873E5C">
        <w:rPr>
          <w:rFonts w:ascii="Times New Roman" w:hAnsi="Times New Roman" w:cs="Times New Roman"/>
          <w:sz w:val="24"/>
          <w:szCs w:val="24"/>
        </w:rPr>
        <w:t xml:space="preserve">, legislação correlata e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_Ref117000692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do edital, </w:t>
      </w:r>
      <w:bookmarkEnd w:id="39"/>
      <w:r w:rsidRPr="00873E5C">
        <w:rPr>
          <w:rFonts w:ascii="Times New Roman" w:hAnsi="Times New Roman" w:cs="Times New Roman"/>
          <w:color w:val="auto"/>
          <w:sz w:val="24"/>
          <w:szCs w:val="24"/>
          <w:lang w:eastAsia="ar-SA"/>
        </w:rPr>
        <w:t>especialmente quanto à existência de sanção que impeça a participação no certame ou a futura contratação,</w:t>
      </w:r>
      <w:r w:rsidRPr="00873E5C">
        <w:rPr>
          <w:rFonts w:ascii="Times New Roman" w:hAnsi="Times New Roman" w:cs="Times New Roman"/>
          <w:sz w:val="24"/>
          <w:szCs w:val="24"/>
          <w:lang w:eastAsia="ar-SA"/>
        </w:rPr>
        <w:t xml:space="preserve"> mediante a consulta aos seguintes cadastros:</w:t>
      </w:r>
    </w:p>
    <w:p w14:paraId="12D64A3C" w14:textId="233968ED"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 xml:space="preserve">SICAF;  </w:t>
      </w:r>
    </w:p>
    <w:p w14:paraId="41EAACF9" w14:textId="6DBE4E5E"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873E5C">
          <w:rPr>
            <w:rStyle w:val="Hyperlink"/>
            <w:rFonts w:ascii="Times New Roman" w:hAnsi="Times New Roman" w:cs="Times New Roman"/>
            <w:sz w:val="24"/>
            <w:szCs w:val="24"/>
            <w:lang w:eastAsia="ar-SA"/>
          </w:rPr>
          <w:t>https://www.portaltransparencia.gov.br/sancoes/ceis</w:t>
        </w:r>
      </w:hyperlink>
      <w:r w:rsidRPr="00873E5C">
        <w:rPr>
          <w:rFonts w:ascii="Times New Roman" w:hAnsi="Times New Roman" w:cs="Times New Roman"/>
          <w:sz w:val="24"/>
          <w:szCs w:val="24"/>
          <w:lang w:eastAsia="ar-SA"/>
        </w:rPr>
        <w:t xml:space="preserve">); e </w:t>
      </w:r>
    </w:p>
    <w:p w14:paraId="62FAA9BE" w14:textId="38D166CF"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Punidas – CNEP, mantido pela Controladoria-Geral da União (</w:t>
      </w:r>
      <w:hyperlink r:id="rId30" w:history="1">
        <w:r w:rsidR="00611A86" w:rsidRPr="00873E5C">
          <w:rPr>
            <w:rStyle w:val="Hyperlink"/>
            <w:rFonts w:ascii="Times New Roman" w:hAnsi="Times New Roman" w:cs="Times New Roman"/>
            <w:sz w:val="24"/>
            <w:szCs w:val="24"/>
            <w:lang w:eastAsia="ar-SA"/>
          </w:rPr>
          <w:t>https://www.portaltransparencia.gov.br/sancoes/cnep</w:t>
        </w:r>
      </w:hyperlink>
      <w:r w:rsidRPr="00873E5C">
        <w:rPr>
          <w:rFonts w:ascii="Times New Roman" w:hAnsi="Times New Roman" w:cs="Times New Roman"/>
          <w:sz w:val="24"/>
          <w:szCs w:val="24"/>
          <w:lang w:eastAsia="ar-SA"/>
        </w:rPr>
        <w:t>).</w:t>
      </w:r>
    </w:p>
    <w:p w14:paraId="78C24183" w14:textId="5461D40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873E5C">
          <w:rPr>
            <w:rStyle w:val="Hyperlink"/>
            <w:rFonts w:ascii="Times New Roman" w:hAnsi="Times New Roman" w:cs="Times New Roman"/>
            <w:sz w:val="24"/>
            <w:szCs w:val="24"/>
          </w:rPr>
          <w:t>artigo 12 da Lei n° 8.429, de 1992</w:t>
        </w:r>
      </w:hyperlink>
      <w:r w:rsidRPr="00873E5C">
        <w:rPr>
          <w:rFonts w:ascii="Times New Roman" w:hAnsi="Times New Roman" w:cs="Times New Roman"/>
          <w:sz w:val="24"/>
          <w:szCs w:val="24"/>
        </w:rPr>
        <w:t>.</w:t>
      </w:r>
    </w:p>
    <w:p w14:paraId="4F584469" w14:textId="6F32ED3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conste na Consulta de Situação do l</w:t>
      </w:r>
      <w:r w:rsidRPr="00873E5C">
        <w:rPr>
          <w:rFonts w:ascii="Times New Roman" w:hAnsi="Times New Roman" w:cs="Times New Roman"/>
          <w:color w:val="auto"/>
          <w:sz w:val="24"/>
          <w:szCs w:val="24"/>
        </w:rPr>
        <w:t xml:space="preserve">icitante </w:t>
      </w:r>
      <w:r w:rsidRPr="00873E5C">
        <w:rPr>
          <w:rFonts w:ascii="Times New Roman" w:hAnsi="Times New Roman" w:cs="Times New Roman"/>
          <w:sz w:val="24"/>
          <w:szCs w:val="24"/>
        </w:rPr>
        <w:t xml:space="preserve">a existência de Ocorrências Impeditivas Indiretas, o </w:t>
      </w:r>
      <w:r w:rsidR="00205CCD">
        <w:rPr>
          <w:rFonts w:ascii="Times New Roman" w:hAnsi="Times New Roman" w:cs="Times New Roman"/>
          <w:sz w:val="24"/>
          <w:szCs w:val="24"/>
        </w:rPr>
        <w:t>Agente de Contratação</w:t>
      </w:r>
      <w:r w:rsidRPr="00873E5C">
        <w:rPr>
          <w:rFonts w:ascii="Times New Roman" w:hAnsi="Times New Roman" w:cs="Times New Roman"/>
          <w:color w:val="auto"/>
          <w:sz w:val="24"/>
          <w:szCs w:val="24"/>
        </w:rPr>
        <w:t xml:space="preserve"> diligenciará para v</w:t>
      </w:r>
      <w:r w:rsidRPr="00873E5C">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873E5C">
          <w:rPr>
            <w:rStyle w:val="Hyperlink"/>
            <w:rFonts w:ascii="Times New Roman" w:hAnsi="Times New Roman" w:cs="Times New Roman"/>
            <w:sz w:val="24"/>
            <w:szCs w:val="24"/>
          </w:rPr>
          <w:t xml:space="preserve">IN nº 3/2018, art. 29,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84559DF" w14:textId="0F4FE43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tentativa de burla será verificada por meio dos vínculos societários, linhas de fornecimento similares, dentre outros. (</w:t>
      </w:r>
      <w:hyperlink r:id="rId33" w:history="1">
        <w:r w:rsidRPr="00873E5C">
          <w:rPr>
            <w:rStyle w:val="Hyperlink"/>
            <w:rFonts w:ascii="Times New Roman" w:hAnsi="Times New Roman" w:cs="Times New Roman"/>
            <w:sz w:val="24"/>
            <w:szCs w:val="24"/>
          </w:rPr>
          <w:t>IN nº 3/2018, art. 29, §1º</w:t>
        </w:r>
      </w:hyperlink>
      <w:r w:rsidRPr="00873E5C">
        <w:rPr>
          <w:rFonts w:ascii="Times New Roman" w:hAnsi="Times New Roman" w:cs="Times New Roman"/>
          <w:sz w:val="24"/>
          <w:szCs w:val="24"/>
        </w:rPr>
        <w:t>).</w:t>
      </w:r>
    </w:p>
    <w:p w14:paraId="67957ECD" w14:textId="06F4091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licitante será convocado para manifestação previamente a uma eventual desclassificação. (</w:t>
      </w:r>
      <w:hyperlink r:id="rId34" w:history="1">
        <w:r w:rsidRPr="00873E5C">
          <w:rPr>
            <w:rStyle w:val="Hyperlink"/>
            <w:rFonts w:ascii="Times New Roman" w:hAnsi="Times New Roman" w:cs="Times New Roman"/>
            <w:sz w:val="24"/>
            <w:szCs w:val="24"/>
          </w:rPr>
          <w:t>IN nº 3/2018, art. 29, §2º</w:t>
        </w:r>
      </w:hyperlink>
      <w:r w:rsidRPr="00873E5C">
        <w:rPr>
          <w:rFonts w:ascii="Times New Roman" w:hAnsi="Times New Roman" w:cs="Times New Roman"/>
          <w:sz w:val="24"/>
          <w:szCs w:val="24"/>
        </w:rPr>
        <w:t>).</w:t>
      </w:r>
    </w:p>
    <w:p w14:paraId="6D2E608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Constatada a existência de sanção, o licitante será reputado inabilitado, por falta de condição de participação.</w:t>
      </w:r>
    </w:p>
    <w:p w14:paraId="273AF883" w14:textId="36431C09" w:rsidR="003C7A23" w:rsidRPr="00873E5C" w:rsidRDefault="0079159D" w:rsidP="00B9651D">
      <w:pPr>
        <w:pStyle w:val="Nivel2"/>
        <w:rPr>
          <w:rFonts w:ascii="Times New Roman" w:hAnsi="Times New Roman" w:cs="Times New Roman"/>
          <w:sz w:val="24"/>
          <w:szCs w:val="24"/>
        </w:rPr>
      </w:pPr>
      <w:bookmarkStart w:id="40" w:name="_Hlk135317550"/>
      <w:r w:rsidRPr="00873E5C">
        <w:rPr>
          <w:rFonts w:ascii="Times New Roman" w:hAnsi="Times New Roman" w:cs="Times New Roman"/>
          <w:sz w:val="24"/>
          <w:szCs w:val="24"/>
        </w:rPr>
        <w:t>Na hipótese de inversão das fases de habilitação e julgamento, c</w:t>
      </w:r>
      <w:r w:rsidR="003C7A23" w:rsidRPr="00873E5C">
        <w:rPr>
          <w:rFonts w:ascii="Times New Roman" w:hAnsi="Times New Roman" w:cs="Times New Roman"/>
          <w:sz w:val="24"/>
          <w:szCs w:val="24"/>
        </w:rPr>
        <w:t>aso atendidas as condições de participação, será iniciado o procedimento de habilitação.</w:t>
      </w:r>
    </w:p>
    <w:bookmarkEnd w:id="40"/>
    <w:p w14:paraId="1C5C73A9" w14:textId="3BD60D9D"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Caso o licitante provisoriamente classificado em primeiro lugar tenha se utilizado de algum </w:t>
      </w:r>
      <w:r w:rsidRPr="00426E2E">
        <w:rPr>
          <w:rFonts w:ascii="Times New Roman" w:hAnsi="Times New Roman" w:cs="Times New Roman"/>
          <w:sz w:val="24"/>
          <w:szCs w:val="24"/>
        </w:rPr>
        <w:t xml:space="preserve">tratamento favorecido às ME/EPPs, 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xml:space="preserve"> verificará se faz jus ao benefício, em conformidade com 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_Ref117015508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3.5.1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_Ref117000019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4.6</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p>
    <w:p w14:paraId="2AE47D7A" w14:textId="12CD1DDF" w:rsidR="00DE579E"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Verificadas as condições de participação e de utilização do tratamento favorecido, 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873E5C">
          <w:rPr>
            <w:rStyle w:val="Hyperlink"/>
            <w:rFonts w:ascii="Times New Roman" w:hAnsi="Times New Roman" w:cs="Times New Roman"/>
            <w:sz w:val="24"/>
            <w:szCs w:val="24"/>
          </w:rPr>
          <w:t>artigo 29 a 35 da IN SEGES nº 73, de 30 de setembro de 2022</w:t>
        </w:r>
      </w:hyperlink>
      <w:r w:rsidRPr="00873E5C">
        <w:rPr>
          <w:rFonts w:ascii="Times New Roman" w:hAnsi="Times New Roman" w:cs="Times New Roman"/>
          <w:sz w:val="24"/>
          <w:szCs w:val="24"/>
        </w:rPr>
        <w:t>.</w:t>
      </w:r>
    </w:p>
    <w:p w14:paraId="73CF2299" w14:textId="1A755F8D"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Será desclassificada a proposta vencedora que: </w:t>
      </w:r>
    </w:p>
    <w:p w14:paraId="6C6F36C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contiver vícios insanáveis;</w:t>
      </w:r>
    </w:p>
    <w:p w14:paraId="019539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obedecer às especificações técnicas contidas no Termo de Referência;</w:t>
      </w:r>
    </w:p>
    <w:p w14:paraId="54BA6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tiverem sua exequibilidade demonstrada, quando exigido pela Administração;</w:t>
      </w:r>
    </w:p>
    <w:p w14:paraId="3057456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desconformidade com quaisquer outras exigências deste Edital ou seus anexos, desde que insanável.</w:t>
      </w:r>
    </w:p>
    <w:p w14:paraId="1F0DCEBE" w14:textId="1094D830" w:rsidR="003C7A23" w:rsidRPr="00426E2E" w:rsidRDefault="003C7A23" w:rsidP="00B9651D">
      <w:pPr>
        <w:pStyle w:val="Nivel2"/>
        <w:rPr>
          <w:rFonts w:ascii="Times New Roman" w:hAnsi="Times New Roman" w:cs="Times New Roman"/>
          <w:b/>
          <w:bCs/>
          <w:sz w:val="24"/>
          <w:szCs w:val="24"/>
        </w:rPr>
      </w:pPr>
      <w:r w:rsidRPr="00873E5C">
        <w:rPr>
          <w:rFonts w:ascii="Times New Roman" w:hAnsi="Times New Roman" w:cs="Times New Roman"/>
          <w:sz w:val="24"/>
          <w:szCs w:val="24"/>
        </w:rPr>
        <w:t>No caso de bens e serviços em geral, é indício de inexequibilidade das p</w:t>
      </w:r>
      <w:r w:rsidR="0041372C" w:rsidRPr="00873E5C">
        <w:rPr>
          <w:rFonts w:ascii="Times New Roman" w:hAnsi="Times New Roman" w:cs="Times New Roman"/>
          <w:sz w:val="24"/>
          <w:szCs w:val="24"/>
        </w:rPr>
        <w:t xml:space="preserve">ropostas valores </w:t>
      </w:r>
      <w:r w:rsidR="0041372C" w:rsidRPr="00426E2E">
        <w:rPr>
          <w:rFonts w:ascii="Times New Roman" w:hAnsi="Times New Roman" w:cs="Times New Roman"/>
          <w:sz w:val="24"/>
          <w:szCs w:val="24"/>
        </w:rPr>
        <w:t xml:space="preserve">inferiores a </w:t>
      </w:r>
      <w:r w:rsidR="00C05E14">
        <w:rPr>
          <w:rFonts w:ascii="Times New Roman" w:hAnsi="Times New Roman" w:cs="Times New Roman"/>
          <w:sz w:val="24"/>
          <w:szCs w:val="24"/>
        </w:rPr>
        <w:t>3</w:t>
      </w:r>
      <w:r w:rsidR="0041372C" w:rsidRPr="00426E2E">
        <w:rPr>
          <w:rFonts w:ascii="Times New Roman" w:hAnsi="Times New Roman" w:cs="Times New Roman"/>
          <w:sz w:val="24"/>
          <w:szCs w:val="24"/>
        </w:rPr>
        <w:t>0% (</w:t>
      </w:r>
      <w:r w:rsidR="00C05E14">
        <w:rPr>
          <w:rFonts w:ascii="Times New Roman" w:hAnsi="Times New Roman" w:cs="Times New Roman"/>
          <w:sz w:val="24"/>
          <w:szCs w:val="24"/>
        </w:rPr>
        <w:t>trinta</w:t>
      </w:r>
      <w:r w:rsidRPr="00426E2E">
        <w:rPr>
          <w:rFonts w:ascii="Times New Roman" w:hAnsi="Times New Roman" w:cs="Times New Roman"/>
          <w:sz w:val="24"/>
          <w:szCs w:val="24"/>
        </w:rPr>
        <w:t xml:space="preserve"> por cento) do valor orçado pela Administração.</w:t>
      </w:r>
    </w:p>
    <w:p w14:paraId="6FC11873" w14:textId="26C3A3DA"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A inexequibilidade, na hipótese de que trata o </w:t>
      </w:r>
      <w:r w:rsidRPr="00426E2E">
        <w:rPr>
          <w:rFonts w:ascii="Times New Roman" w:hAnsi="Times New Roman" w:cs="Times New Roman"/>
          <w:b/>
          <w:bCs/>
          <w:sz w:val="24"/>
          <w:szCs w:val="24"/>
        </w:rPr>
        <w:t>caput</w:t>
      </w:r>
      <w:r w:rsidRPr="00426E2E">
        <w:rPr>
          <w:rFonts w:ascii="Times New Roman" w:hAnsi="Times New Roman" w:cs="Times New Roman"/>
          <w:sz w:val="24"/>
          <w:szCs w:val="24"/>
        </w:rPr>
        <w:t xml:space="preserve">, só será considerada após diligência do </w:t>
      </w:r>
      <w:r w:rsidR="00205CCD">
        <w:rPr>
          <w:rFonts w:ascii="Times New Roman" w:hAnsi="Times New Roman" w:cs="Times New Roman"/>
          <w:sz w:val="24"/>
          <w:szCs w:val="24"/>
        </w:rPr>
        <w:t>Agente de Contratação</w:t>
      </w:r>
      <w:r w:rsidRPr="00426E2E">
        <w:rPr>
          <w:rFonts w:ascii="Times New Roman" w:hAnsi="Times New Roman" w:cs="Times New Roman"/>
          <w:sz w:val="24"/>
          <w:szCs w:val="24"/>
        </w:rPr>
        <w:t>, que comprove:</w:t>
      </w:r>
    </w:p>
    <w:p w14:paraId="5DD3F447"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que o custo do licitante ultrapassa o valor da proposta; e</w:t>
      </w:r>
    </w:p>
    <w:p w14:paraId="274F356A"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inexistirem custos de oportunidade capazes de justificar o vulto da oferta.</w:t>
      </w:r>
    </w:p>
    <w:p w14:paraId="0AD14110" w14:textId="0991F13B" w:rsidR="006D10F0" w:rsidRPr="00426E2E" w:rsidRDefault="006D10F0" w:rsidP="00B9651D">
      <w:pPr>
        <w:pStyle w:val="Nivel4"/>
        <w:rPr>
          <w:rFonts w:ascii="Times New Roman" w:hAnsi="Times New Roman" w:cs="Times New Roman"/>
          <w:sz w:val="24"/>
          <w:szCs w:val="24"/>
        </w:rPr>
      </w:pPr>
      <w:r w:rsidRPr="00426E2E">
        <w:rPr>
          <w:rFonts w:ascii="Times New Roman" w:hAnsi="Times New Roman" w:cs="Times New Roman"/>
          <w:sz w:val="24"/>
          <w:szCs w:val="24"/>
        </w:rPr>
        <w:t>a planilha contendo a apresentação dos custos e as comprovações através de notas fiscais ou contratos/atas de registro de preço com entes públicos (que estejam no intervalo máximo de 360 dias anteriores a abertura do certame), em que, na diligencia descriminem os itens, conforme termo de referência, correspondendo ao preço unitário do lance final e as suas respectivas marcas ofertadas no ato do cadastramento da proposta.</w:t>
      </w:r>
    </w:p>
    <w:p w14:paraId="29F94165" w14:textId="542BBCFF" w:rsidR="003C7A23" w:rsidRPr="007B5A5F" w:rsidRDefault="003C7A23" w:rsidP="00B9651D">
      <w:pPr>
        <w:pStyle w:val="Nivel2"/>
        <w:rPr>
          <w:rFonts w:ascii="Times New Roman" w:hAnsi="Times New Roman" w:cs="Times New Roman"/>
          <w:sz w:val="24"/>
          <w:szCs w:val="24"/>
        </w:rPr>
      </w:pPr>
      <w:r w:rsidRPr="007B5A5F">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da</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proposta.</w:t>
      </w:r>
    </w:p>
    <w:p w14:paraId="5A4E95EF" w14:textId="0886EF6B" w:rsidR="003C7A23" w:rsidRPr="00653AB6" w:rsidRDefault="003C7A23" w:rsidP="00B9651D">
      <w:pPr>
        <w:pStyle w:val="Nivel2"/>
        <w:rPr>
          <w:rFonts w:ascii="Times New Roman" w:hAnsi="Times New Roman" w:cs="Times New Roman"/>
          <w:sz w:val="24"/>
          <w:szCs w:val="24"/>
        </w:rPr>
      </w:pPr>
      <w:r w:rsidRPr="00653AB6">
        <w:rPr>
          <w:rFonts w:ascii="Times New Roman" w:hAnsi="Times New Roman" w:cs="Times New Roman"/>
          <w:sz w:val="24"/>
          <w:szCs w:val="24"/>
        </w:rPr>
        <w:t xml:space="preserve">Caso o custo global estimado do objeto licitado tenha sido decomposto em seus respectivos custos unitários por meio de Planilha de Custos e Formação de Preços elaborada pela Administração, </w:t>
      </w:r>
      <w:r w:rsidRPr="00653AB6">
        <w:rPr>
          <w:rFonts w:ascii="Times New Roman" w:hAnsi="Times New Roman" w:cs="Times New Roman"/>
          <w:sz w:val="24"/>
          <w:szCs w:val="24"/>
        </w:rPr>
        <w:lastRenderedPageBreak/>
        <w:t>o licitante classificado em primeiro lugar será convocado para apresentar</w:t>
      </w:r>
      <w:r w:rsidR="00653AB6" w:rsidRPr="00653AB6">
        <w:rPr>
          <w:rFonts w:ascii="Times New Roman" w:hAnsi="Times New Roman" w:cs="Times New Roman"/>
          <w:sz w:val="24"/>
          <w:szCs w:val="24"/>
        </w:rPr>
        <w:t xml:space="preserve"> Notas Ficais e</w:t>
      </w:r>
      <w:r w:rsidRPr="00653AB6">
        <w:rPr>
          <w:rFonts w:ascii="Times New Roman" w:hAnsi="Times New Roman" w:cs="Times New Roman"/>
          <w:sz w:val="24"/>
          <w:szCs w:val="24"/>
        </w:rPr>
        <w:t xml:space="preserve"> Planilha por ele elaborada, com os respectivos valores adequados ao valor final da sua proposta, sob pena de não aceitação da proposta.</w:t>
      </w:r>
    </w:p>
    <w:p w14:paraId="4ED5F236" w14:textId="77777777" w:rsidR="00086BB6" w:rsidRPr="00873E5C" w:rsidRDefault="003C7A23" w:rsidP="00B9651D">
      <w:pPr>
        <w:pStyle w:val="Nivel3"/>
        <w:rPr>
          <w:rFonts w:ascii="Times New Roman" w:hAnsi="Times New Roman" w:cs="Times New Roman"/>
          <w:b/>
          <w:bCs/>
          <w:sz w:val="24"/>
          <w:szCs w:val="24"/>
        </w:rPr>
      </w:pPr>
      <w:bookmarkStart w:id="41" w:name="_Hlk126568356"/>
      <w:r w:rsidRPr="00873E5C">
        <w:rPr>
          <w:rFonts w:ascii="Times New Roman" w:hAnsi="Times New Roman" w:cs="Times New Roman"/>
          <w:sz w:val="24"/>
          <w:szCs w:val="24"/>
        </w:rPr>
        <w:t>Em se tratando de serviços de engenharia, o licitante vencedor será convocado a apresentar à Administração, por meio eletrônico, as planilhas com indicação dos quantitativos e dos custos unitários</w:t>
      </w:r>
      <w:bookmarkEnd w:id="41"/>
      <w:r w:rsidRPr="00873E5C">
        <w:rPr>
          <w:rFonts w:ascii="Times New Roman" w:hAnsi="Times New Roman" w:cs="Times New Roman"/>
          <w:sz w:val="24"/>
          <w:szCs w:val="24"/>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9294B6C" w14:textId="33AE7EB6" w:rsidR="00140C04"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A caracterização do sobrepreço se dará pela superação do valor global estimado e pela superação de custo unitário;</w:t>
      </w:r>
    </w:p>
    <w:p w14:paraId="73CD3742" w14:textId="4E9B50D9"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Serão consideradas inexequíveis as propostas cujos valores forem inferiores </w:t>
      </w:r>
      <w:r w:rsidRPr="001904A4">
        <w:rPr>
          <w:rFonts w:ascii="Times New Roman" w:hAnsi="Times New Roman" w:cs="Times New Roman"/>
          <w:sz w:val="24"/>
          <w:szCs w:val="24"/>
        </w:rPr>
        <w:t>a 75%</w:t>
      </w:r>
      <w:r w:rsidRPr="00873E5C">
        <w:rPr>
          <w:rFonts w:ascii="Times New Roman" w:hAnsi="Times New Roman" w:cs="Times New Roman"/>
          <w:sz w:val="24"/>
          <w:szCs w:val="24"/>
        </w:rPr>
        <w:t xml:space="preserve"> (setenta e cinco por cento) do valor orçado pela Administração, independentemente do regime de execução.</w:t>
      </w:r>
    </w:p>
    <w:p w14:paraId="011D4324" w14:textId="65D2BC27"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Será exigida garantia adicional do licitante vencedor cuja proposta for inferior </w:t>
      </w:r>
      <w:r w:rsidRPr="001904A4">
        <w:rPr>
          <w:rFonts w:ascii="Times New Roman" w:hAnsi="Times New Roman" w:cs="Times New Roman"/>
          <w:sz w:val="24"/>
          <w:szCs w:val="24"/>
        </w:rPr>
        <w:t>a 85%</w:t>
      </w:r>
      <w:r w:rsidRPr="00873E5C">
        <w:rPr>
          <w:rFonts w:ascii="Times New Roman" w:hAnsi="Times New Roman" w:cs="Times New Roman"/>
          <w:sz w:val="24"/>
          <w:szCs w:val="24"/>
        </w:rPr>
        <w:t xml:space="preserve"> (oitenta e cinco por cento) do valor orçado pela Administração, equivalente à diferença entre este último e o valor da proposta, sem prejuízo das demais garantias exigíveis de acordo com a Lei.</w:t>
      </w:r>
    </w:p>
    <w:p w14:paraId="5AA5715A" w14:textId="7A2CA4B6"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 da proposta.</w:t>
      </w:r>
    </w:p>
    <w:p w14:paraId="1DB7C7BD" w14:textId="5691F455" w:rsidR="006D10F0"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Caso o custo global/unitário estimado do objeto licitado tenha sido decomposto em seus respectivos custos, o licitante classificado em primeiro lugar será convocado para apresentar Planilha por ele elaborada e com documentos anexados que comprovem as suas afirmações,</w:t>
      </w:r>
      <w:r w:rsidRPr="00873E5C">
        <w:rPr>
          <w:rFonts w:ascii="Times New Roman" w:hAnsi="Times New Roman" w:cs="Times New Roman"/>
          <w:color w:val="auto"/>
          <w:sz w:val="24"/>
          <w:szCs w:val="24"/>
        </w:rPr>
        <w:t xml:space="preserve"> </w:t>
      </w:r>
      <w:r w:rsidRPr="00873E5C">
        <w:rPr>
          <w:rFonts w:ascii="Times New Roman" w:hAnsi="Times New Roman" w:cs="Times New Roman"/>
          <w:sz w:val="24"/>
          <w:szCs w:val="24"/>
        </w:rPr>
        <w:t>com os respectivos valores adequados ao valor final da sua proposta, sob pena de não aceitação da proposta.</w:t>
      </w:r>
    </w:p>
    <w:p w14:paraId="4C28A5E7" w14:textId="26628787"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873E5C">
        <w:rPr>
          <w:rFonts w:ascii="Times New Roman" w:hAnsi="Times New Roman" w:cs="Times New Roman"/>
          <w:sz w:val="24"/>
          <w:szCs w:val="24"/>
        </w:rPr>
        <w:t xml:space="preserve"> e </w:t>
      </w:r>
      <w:r w:rsidR="0018388F" w:rsidRPr="00873E5C">
        <w:rPr>
          <w:rFonts w:ascii="Times New Roman" w:hAnsi="Times New Roman" w:cs="Times New Roman"/>
          <w:sz w:val="24"/>
          <w:szCs w:val="24"/>
        </w:rPr>
        <w:t xml:space="preserve">que </w:t>
      </w:r>
      <w:r w:rsidR="00D57A88" w:rsidRPr="00873E5C">
        <w:rPr>
          <w:rFonts w:ascii="Times New Roman" w:hAnsi="Times New Roman" w:cs="Times New Roman"/>
          <w:sz w:val="24"/>
          <w:szCs w:val="24"/>
        </w:rPr>
        <w:t>se comprove que este é o bastante para arcar com todos os custos da contratação;</w:t>
      </w:r>
    </w:p>
    <w:p w14:paraId="4E71718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ajuste de que trata este dispositivo se limita a sanar erros ou falhas que não alterem a substância das propostas;</w:t>
      </w:r>
    </w:p>
    <w:p w14:paraId="711CFD0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p>
    <w:p w14:paraId="00236C6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resultados das avaliações serão divulgados por meio de mensagem no sistema.</w:t>
      </w:r>
    </w:p>
    <w:p w14:paraId="2E6DDED4" w14:textId="3B42DFF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não haver entrega da amostra ou ocorrer atraso na entrega, sem justificativa aceita pelo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ou havendo entrega de amostra fora das especificações previstas neste Edital, a proposta do licitante será recusada.</w:t>
      </w:r>
    </w:p>
    <w:p w14:paraId="480A3CE9" w14:textId="27FEAC10"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a(s) amostra(s) apresentada(s) pelo primeiro classificado não for(em) aceita(s), o </w:t>
      </w:r>
      <w:r w:rsidR="00205CCD">
        <w:rPr>
          <w:rFonts w:ascii="Times New Roman" w:hAnsi="Times New Roman" w:cs="Times New Roman"/>
          <w:sz w:val="24"/>
          <w:szCs w:val="24"/>
        </w:rPr>
        <w:t>Agente de Contratação</w:t>
      </w:r>
      <w:r w:rsidRPr="00873E5C">
        <w:rPr>
          <w:rFonts w:ascii="Times New Roman" w:hAnsi="Times New Roman" w:cs="Times New Roman"/>
          <w:sz w:val="24"/>
          <w:szCs w:val="24"/>
        </w:rPr>
        <w:t xml:space="preserve">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0091A1B9" w:rsidR="003C7A23" w:rsidRPr="00873E5C" w:rsidRDefault="003C7A23" w:rsidP="007927EC">
      <w:pPr>
        <w:pStyle w:val="Nivel01"/>
        <w:rPr>
          <w:szCs w:val="24"/>
        </w:rPr>
      </w:pPr>
      <w:bookmarkStart w:id="42" w:name="_Toc135469230"/>
      <w:r w:rsidRPr="00873E5C">
        <w:rPr>
          <w:szCs w:val="24"/>
        </w:rPr>
        <w:t>DA FASE DE HABILITAÇÃO</w:t>
      </w:r>
      <w:bookmarkEnd w:id="42"/>
    </w:p>
    <w:p w14:paraId="4EE8D8D1" w14:textId="6ED652C6"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r w:rsidRPr="00873E5C">
          <w:rPr>
            <w:rStyle w:val="Hyperlink"/>
            <w:rFonts w:ascii="Times New Roman" w:hAnsi="Times New Roman" w:cs="Times New Roman"/>
            <w:sz w:val="24"/>
            <w:szCs w:val="24"/>
          </w:rPr>
          <w:t>arts. 62 a 70 da Lei nº 14.133, de 2021</w:t>
        </w:r>
      </w:hyperlink>
      <w:r w:rsidRPr="00873E5C">
        <w:rPr>
          <w:rFonts w:ascii="Times New Roman" w:hAnsi="Times New Roman" w:cs="Times New Roman"/>
          <w:sz w:val="24"/>
          <w:szCs w:val="24"/>
        </w:rPr>
        <w:t>.</w:t>
      </w:r>
    </w:p>
    <w:p w14:paraId="55D2B286" w14:textId="5849128C" w:rsidR="003C7A23" w:rsidRPr="00873E5C" w:rsidRDefault="00C7631C"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Para fins de habilitação, deverá o interessado comprovar os seguintes requisitos, que serão exigidos conforme sua natureza jurídica:</w:t>
      </w:r>
    </w:p>
    <w:p w14:paraId="40208B2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empresário individual: inscrição no Registro Público de Empresas Mercantis, a cargo da Junta Comercial da respectiva sede;</w:t>
      </w:r>
    </w:p>
    <w:p w14:paraId="3B871C8D"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Em se tratando de microempreendedor individual – MEI: Certificado da Condição de Microempreendedor Individual – CCMEI, cuja aceitação ficará condicionada à verificação da autenticidade no sítio </w:t>
      </w:r>
      <w:r w:rsidRPr="00873E5C">
        <w:rPr>
          <w:rFonts w:ascii="Times New Roman" w:hAnsi="Times New Roman" w:cs="Times New Roman"/>
          <w:sz w:val="24"/>
          <w:szCs w:val="24"/>
          <w:u w:val="single"/>
          <w:lang w:val="pt-PT"/>
        </w:rPr>
        <w:t>www.portaldoempreendedor.gov.br</w:t>
      </w:r>
      <w:r w:rsidRPr="00873E5C">
        <w:rPr>
          <w:rFonts w:ascii="Times New Roman" w:hAnsi="Times New Roman" w:cs="Times New Roman"/>
          <w:sz w:val="24"/>
          <w:szCs w:val="24"/>
          <w:lang w:val="pt-PT"/>
        </w:rPr>
        <w:t>;</w:t>
      </w:r>
    </w:p>
    <w:p w14:paraId="495F2EB4" w14:textId="77777777" w:rsidR="00C7631C" w:rsidRPr="00873E5C" w:rsidRDefault="00C7631C" w:rsidP="00C7631C">
      <w:pPr>
        <w:pStyle w:val="Nivel4"/>
        <w:rPr>
          <w:rFonts w:ascii="Times New Roman" w:hAnsi="Times New Roman" w:cs="Times New Roman"/>
          <w:b/>
          <w:sz w:val="24"/>
          <w:szCs w:val="24"/>
          <w:lang w:val="pt-PT"/>
        </w:rPr>
      </w:pPr>
      <w:r w:rsidRPr="00873E5C">
        <w:rPr>
          <w:rFonts w:ascii="Times New Roman" w:hAnsi="Times New Roman" w:cs="Times New Roman"/>
          <w:sz w:val="24"/>
          <w:szCs w:val="24"/>
          <w:lang w:val="pt-PT"/>
        </w:rPr>
        <w:t>No caso de sociedade empresária, ato constitutivo, estatuto ou contrato social em vigor, devidamente registrado na Junta Comercial da respectiva sede;</w:t>
      </w:r>
    </w:p>
    <w:p w14:paraId="638F954B"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ser o participante sucursal, filial ou agência, inscrição no Registro Público de Empresas Mercantis onde opera, com averbação no Registro onde tem sede a matriz;</w:t>
      </w:r>
    </w:p>
    <w:p w14:paraId="165F3949"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sociedade simples: inscrição do ato constitutivo no Registro Civil das Pessoas Jurídicas do local de sua sede, acompanhada de prova da indicação dos seus administradores;</w:t>
      </w:r>
    </w:p>
    <w:p w14:paraId="5E257398"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No caso de cooperativa: ata de fundação e estatuto social em vigor, com a ata da assembleia que o aprovou, devidamente arquivado na Junta Comercial ou inscrito no Registro </w:t>
      </w:r>
      <w:r w:rsidRPr="00873E5C">
        <w:rPr>
          <w:rFonts w:ascii="Times New Roman" w:hAnsi="Times New Roman" w:cs="Times New Roman"/>
          <w:sz w:val="24"/>
          <w:szCs w:val="24"/>
          <w:lang w:val="pt-PT"/>
        </w:rPr>
        <w:lastRenderedPageBreak/>
        <w:t>Civil das Pessoas Jurídicas da respectiva sede, bem como o registro de que trata o art. 107 da Lei nº 5.764, de 1971;</w:t>
      </w:r>
    </w:p>
    <w:p w14:paraId="5DD07265"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empresa ou sociedade estrangeira em funcionamento no País: decreto de autorização;</w:t>
      </w:r>
    </w:p>
    <w:p w14:paraId="20C1874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atividade adstrita a uma legislação específica: ato de registro ou autorização para funcionamento expedido pelo órgão competente.</w:t>
      </w:r>
    </w:p>
    <w:p w14:paraId="3B6F6890"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Os documentos acima deverão estar acompanhados de todas as alterações ou da consolidação respectiva.</w:t>
      </w:r>
    </w:p>
    <w:p w14:paraId="3C0B37E0" w14:textId="77777777" w:rsidR="00C7631C" w:rsidRPr="00873E5C" w:rsidRDefault="00C7631C" w:rsidP="00C7631C">
      <w:pPr>
        <w:pStyle w:val="Nivel2"/>
        <w:numPr>
          <w:ilvl w:val="0"/>
          <w:numId w:val="0"/>
        </w:numPr>
        <w:spacing w:line="240" w:lineRule="auto"/>
        <w:rPr>
          <w:rFonts w:ascii="Times New Roman" w:hAnsi="Times New Roman" w:cs="Times New Roman"/>
          <w:sz w:val="24"/>
          <w:szCs w:val="24"/>
          <w:lang w:val="pt-PT"/>
        </w:rPr>
      </w:pPr>
    </w:p>
    <w:p w14:paraId="156B64DE" w14:textId="77777777" w:rsidR="00C7631C" w:rsidRPr="00873E5C" w:rsidRDefault="00C7631C" w:rsidP="00C7631C">
      <w:pPr>
        <w:pStyle w:val="Nivel2"/>
        <w:spacing w:before="0"/>
        <w:jc w:val="left"/>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A </w:t>
      </w:r>
      <w:r w:rsidRPr="00873E5C">
        <w:rPr>
          <w:rFonts w:ascii="Times New Roman" w:hAnsi="Times New Roman" w:cs="Times New Roman"/>
          <w:b/>
          <w:sz w:val="24"/>
          <w:szCs w:val="24"/>
          <w:lang w:val="pt-PT"/>
        </w:rPr>
        <w:t xml:space="preserve">REGULARIDADE FISCAL, SOCIAL E TRABALHISTA </w:t>
      </w:r>
      <w:r w:rsidRPr="00873E5C">
        <w:rPr>
          <w:rFonts w:ascii="Times New Roman" w:hAnsi="Times New Roman" w:cs="Times New Roman"/>
          <w:sz w:val="24"/>
          <w:szCs w:val="24"/>
          <w:lang w:val="pt-PT"/>
        </w:rPr>
        <w:t>será comprovada mediante a apresentação dos seguintes documentos:</w:t>
      </w:r>
    </w:p>
    <w:p w14:paraId="54095FFB" w14:textId="77777777" w:rsidR="00C7631C" w:rsidRPr="00873E5C" w:rsidRDefault="00C7631C" w:rsidP="00C7631C">
      <w:pPr>
        <w:pStyle w:val="Nivel3"/>
        <w:rPr>
          <w:rFonts w:ascii="Times New Roman" w:hAnsi="Times New Roman" w:cs="Times New Roman"/>
          <w:b/>
          <w:bCs/>
          <w:sz w:val="24"/>
          <w:szCs w:val="24"/>
          <w:lang w:val="pt-PT"/>
        </w:rPr>
      </w:pPr>
      <w:r w:rsidRPr="00873E5C">
        <w:rPr>
          <w:rFonts w:ascii="Times New Roman" w:hAnsi="Times New Roman" w:cs="Times New Roman"/>
          <w:b/>
          <w:bCs/>
          <w:sz w:val="24"/>
          <w:szCs w:val="24"/>
          <w:lang w:val="pt-PT"/>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06B3F708"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41188F06"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de Contribuintes Estadual, comprovando possuir Inscrição Habilitada no cadastro de contribuintes estadual, ou Prova de Inscrição no Cadastro de Contribuintes Municipal quando se tratar de prestador de serviço.</w:t>
      </w:r>
    </w:p>
    <w:p w14:paraId="6633BDF5"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A0B459B"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4D7A30D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63B060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Prova de regularidade com a Fazenda Municipal, relativa ao domicílio ou sede do licitante, mediante a Certidão Negativa ou Positiva com Efeitos de Negativa, de Débitos e Certidão </w:t>
      </w:r>
      <w:r w:rsidRPr="00873E5C">
        <w:rPr>
          <w:rFonts w:ascii="Times New Roman" w:hAnsi="Times New Roman" w:cs="Times New Roman"/>
          <w:sz w:val="24"/>
          <w:szCs w:val="24"/>
          <w:lang w:val="pt-PT"/>
        </w:rPr>
        <w:lastRenderedPageBreak/>
        <w:t>Negativa ou Positiva com Efeitos de Negativa de Débitos da Dívida Ativa, expedida pela Secretaria da Fazenda Municipal;</w:t>
      </w:r>
    </w:p>
    <w:p w14:paraId="006B4CA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2F6884FA"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relativa ao Fundo de Garantia por Tempo de Serviço (FGTS), mediante Certificado de Regularidade do FGTS – CRF, emitida pela Caixa Econômica Federal;</w:t>
      </w:r>
    </w:p>
    <w:p w14:paraId="57C22A49"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justiça trabalhista, mediante a apresentação da Certidão Negativa de Débitos Trabalhistas (CNDT), emitida por órgão competente da Justiça do Trabalho (conforme Art. 3° da Lei Nº 12.440/2011);</w:t>
      </w:r>
    </w:p>
    <w:p w14:paraId="4EDD121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de que não emprega menor de 18 anos em trabalho noturno, perigoso ou insalubre e não emprega menor de 16 anos, salvo menor, a partir de 14 anos, na condição de aprendiz, nos termos do inciso XXXIII do art. 7º da Constituição Federal;</w:t>
      </w:r>
    </w:p>
    <w:p w14:paraId="120BDD2A" w14:textId="77777777" w:rsidR="00C7631C" w:rsidRPr="00873E5C" w:rsidRDefault="00C7631C" w:rsidP="00C7631C">
      <w:pPr>
        <w:pStyle w:val="Nivel2"/>
        <w:numPr>
          <w:ilvl w:val="0"/>
          <w:numId w:val="0"/>
        </w:numPr>
        <w:spacing w:before="0"/>
        <w:ind w:left="2559"/>
        <w:rPr>
          <w:rFonts w:ascii="Times New Roman" w:hAnsi="Times New Roman" w:cs="Times New Roman"/>
          <w:sz w:val="24"/>
          <w:szCs w:val="24"/>
          <w:lang w:val="pt-PT"/>
        </w:rPr>
      </w:pPr>
    </w:p>
    <w:p w14:paraId="6C3061CE" w14:textId="77777777" w:rsidR="00C7631C" w:rsidRPr="00873E5C" w:rsidRDefault="00C7631C" w:rsidP="00C7631C">
      <w:pPr>
        <w:pStyle w:val="Nivel2"/>
        <w:spacing w:before="0"/>
        <w:rPr>
          <w:rFonts w:ascii="Times New Roman" w:hAnsi="Times New Roman" w:cs="Times New Roman"/>
          <w:sz w:val="24"/>
          <w:szCs w:val="24"/>
          <w:lang w:val="pt-PT"/>
        </w:rPr>
      </w:pPr>
      <w:r w:rsidRPr="00873E5C">
        <w:rPr>
          <w:rFonts w:ascii="Times New Roman" w:hAnsi="Times New Roman" w:cs="Times New Roman"/>
          <w:b/>
          <w:sz w:val="24"/>
          <w:szCs w:val="24"/>
          <w:lang w:val="pt-PT"/>
        </w:rPr>
        <w:t xml:space="preserve">HABILITAÇÃO ECONÔMICO-FINANCEIRA, </w:t>
      </w:r>
      <w:r w:rsidRPr="00873E5C">
        <w:rPr>
          <w:rFonts w:ascii="Times New Roman" w:hAnsi="Times New Roman" w:cs="Times New Roman"/>
          <w:sz w:val="24"/>
          <w:szCs w:val="24"/>
          <w:lang w:val="pt-PT"/>
        </w:rPr>
        <w:t>que será comprovada mediante apresentação dos seguintes documentos:</w:t>
      </w:r>
    </w:p>
    <w:p w14:paraId="17251BF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Certidão negativa de feitos sobre falência</w:t>
      </w:r>
      <w:r w:rsidRPr="00873E5C">
        <w:rPr>
          <w:rFonts w:ascii="Times New Roman" w:hAnsi="Times New Roman" w:cs="Times New Roman"/>
          <w:b/>
          <w:sz w:val="24"/>
          <w:szCs w:val="24"/>
          <w:lang w:val="pt-PT"/>
        </w:rPr>
        <w:t xml:space="preserve">, </w:t>
      </w:r>
      <w:r w:rsidRPr="00873E5C">
        <w:rPr>
          <w:rFonts w:ascii="Times New Roman" w:hAnsi="Times New Roman" w:cs="Times New Roman"/>
          <w:sz w:val="24"/>
          <w:szCs w:val="24"/>
          <w:lang w:val="pt-PT"/>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05AE9D9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16E04894"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354D1B60"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Os documentos referidos no item acima limitar-se-ão ao último exercício no caso de a pessoa jurídica ter sido constituída há menos de 2 (dois) anos.</w:t>
      </w:r>
    </w:p>
    <w:p w14:paraId="6A2001E5"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As empresas com menos de um exercício financeiro devem cumprir a exigência deste item mediante apresentação de Balanço de Abertura ou do último Balanço Patrimonial levantado, conforme o caso, devidamente registrado na forma da lei.</w:t>
      </w:r>
    </w:p>
    <w:p w14:paraId="68F5AE1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 xml:space="preserve">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w:t>
      </w:r>
      <w:r w:rsidRPr="00873E5C">
        <w:rPr>
          <w:rFonts w:ascii="Times New Roman" w:hAnsi="Times New Roman" w:cs="Times New Roman"/>
          <w:color w:val="000000"/>
          <w:sz w:val="24"/>
          <w:szCs w:val="24"/>
          <w:lang w:val="pt-PT"/>
        </w:rPr>
        <w:lastRenderedPageBreak/>
        <w:t>Certificação de Segurança emitida por entidade credenciada pela infraestrutura de Chaves Públicas – Brasileiras – ICP – Brasil.</w:t>
      </w:r>
    </w:p>
    <w:p w14:paraId="3424AAE2"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7DBC639C" w14:textId="77777777" w:rsidR="00C7631C" w:rsidRPr="00873E5C" w:rsidRDefault="00C7631C" w:rsidP="00C7631C">
      <w:pPr>
        <w:pStyle w:val="Nivel2"/>
        <w:numPr>
          <w:ilvl w:val="0"/>
          <w:numId w:val="0"/>
        </w:numPr>
        <w:spacing w:before="0"/>
        <w:ind w:left="284"/>
        <w:rPr>
          <w:rFonts w:ascii="Times New Roman" w:hAnsi="Times New Roman" w:cs="Times New Roman"/>
          <w:sz w:val="24"/>
          <w:szCs w:val="24"/>
          <w:lang w:val="pt-PT"/>
        </w:rPr>
      </w:pPr>
    </w:p>
    <w:p w14:paraId="3F464AC3"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Geral (≥ 1,00):</w:t>
      </w:r>
    </w:p>
    <w:p w14:paraId="21DB898E"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u w:val="single"/>
          <w:lang w:val="pt-PT"/>
        </w:rPr>
      </w:pPr>
      <w:r w:rsidRPr="00873E5C">
        <w:rPr>
          <w:rFonts w:ascii="Times New Roman" w:hAnsi="Times New Roman" w:cs="Times New Roman"/>
          <w:i/>
          <w:iCs/>
          <w:sz w:val="24"/>
          <w:szCs w:val="24"/>
          <w:lang w:val="pt-PT"/>
        </w:rPr>
        <w:t>LG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 xml:space="preserve">AtivoCirculante </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Realizável a Longo Prazo</w:t>
      </w:r>
    </w:p>
    <w:p w14:paraId="06AEF4AF" w14:textId="7E38C6CD"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 Passivo Circulante</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00ED88E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33A91F7E"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Corrente (≥ 1,00):</w:t>
      </w:r>
    </w:p>
    <w:p w14:paraId="632FABD8"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LC </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AtivoCirculante</w:t>
      </w:r>
      <w:r w:rsidRPr="00873E5C">
        <w:rPr>
          <w:rFonts w:ascii="Times New Roman" w:hAnsi="Times New Roman" w:cs="Times New Roman"/>
          <w:i/>
          <w:iCs/>
          <w:sz w:val="24"/>
          <w:szCs w:val="24"/>
          <w:lang w:val="pt-PT"/>
        </w:rPr>
        <w:t xml:space="preserve"> </w:t>
      </w:r>
    </w:p>
    <w:p w14:paraId="7A29F2FF" w14:textId="36E06399"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Passivo Circulante</w:t>
      </w:r>
    </w:p>
    <w:p w14:paraId="365C1E41"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07017E5B"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Solvência Geral (≥ 1,00):</w:t>
      </w:r>
    </w:p>
    <w:p w14:paraId="5959AE29" w14:textId="71D817DA"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SG</w:t>
      </w:r>
      <w:r w:rsidRPr="00873E5C">
        <w:rPr>
          <w:rFonts w:ascii="Times New Roman" w:hAnsi="Times New Roman" w:cs="Times New Roman"/>
          <w:iCs/>
          <w:sz w:val="24"/>
          <w:szCs w:val="24"/>
          <w:lang w:val="pt-PT"/>
        </w:rPr>
        <w:t>=</w:t>
      </w:r>
      <w:r w:rsidRPr="00873E5C">
        <w:rPr>
          <w:rFonts w:ascii="Times New Roman" w:hAnsi="Times New Roman" w:cs="Times New Roman"/>
          <w:i/>
          <w:iCs/>
          <w:sz w:val="24"/>
          <w:szCs w:val="24"/>
          <w:u w:val="single"/>
          <w:lang w:val="pt-PT"/>
        </w:rPr>
        <w:t>Ativo Total</w:t>
      </w:r>
      <w:r w:rsidRPr="00873E5C">
        <w:rPr>
          <w:rFonts w:ascii="Times New Roman" w:hAnsi="Times New Roman" w:cs="Times New Roman"/>
          <w:i/>
          <w:iCs/>
          <w:sz w:val="24"/>
          <w:szCs w:val="24"/>
          <w:u w:val="single"/>
          <w:lang w:val="pt-PT"/>
        </w:rPr>
        <w:tab/>
      </w:r>
      <w:r w:rsidRPr="00873E5C">
        <w:rPr>
          <w:rFonts w:ascii="Times New Roman" w:hAnsi="Times New Roman" w:cs="Times New Roman"/>
          <w:i/>
          <w:iCs/>
          <w:sz w:val="24"/>
          <w:szCs w:val="24"/>
          <w:lang w:val="pt-PT"/>
        </w:rPr>
        <w:t xml:space="preserve">                  </w:t>
      </w:r>
    </w:p>
    <w:p w14:paraId="5F591B42" w14:textId="607B42F8"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Passivo Circulante </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7877A7A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216711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Da análise dos documentos apresentados serão calculados os índices Liquidez Geral (LG), Liquidez Corrente (LC) e Solvência Geral (LG), que deverão apresentar resultado igual ou superior a 1 (um).</w:t>
      </w:r>
    </w:p>
    <w:p w14:paraId="0A0F7ED5"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As empresas que apresentarem resultado do quociente de capacidade econômico- 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0F816C4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73238A6D" w14:textId="77777777" w:rsidR="00C7631C" w:rsidRPr="00873E5C" w:rsidRDefault="00C7631C" w:rsidP="00E32657">
      <w:pPr>
        <w:pStyle w:val="Nivel3"/>
        <w:numPr>
          <w:ilvl w:val="0"/>
          <w:numId w:val="0"/>
        </w:numPr>
        <w:spacing w:before="0" w:after="0"/>
        <w:ind w:left="284"/>
        <w:rPr>
          <w:rFonts w:ascii="Times New Roman" w:hAnsi="Times New Roman" w:cs="Times New Roman"/>
          <w:sz w:val="24"/>
          <w:szCs w:val="24"/>
          <w:lang w:val="pt-PT"/>
        </w:rPr>
      </w:pPr>
    </w:p>
    <w:p w14:paraId="35825F00" w14:textId="77777777" w:rsidR="00C7631C" w:rsidRPr="00426E2E" w:rsidRDefault="00C7631C" w:rsidP="00C7631C">
      <w:pPr>
        <w:pStyle w:val="Nivel2"/>
        <w:spacing w:before="0"/>
        <w:rPr>
          <w:rFonts w:ascii="Times New Roman" w:hAnsi="Times New Roman" w:cs="Times New Roman"/>
          <w:sz w:val="24"/>
          <w:szCs w:val="24"/>
          <w:lang w:val="pt-PT"/>
        </w:rPr>
      </w:pPr>
      <w:r w:rsidRPr="00426E2E">
        <w:rPr>
          <w:rFonts w:ascii="Times New Roman" w:hAnsi="Times New Roman" w:cs="Times New Roman"/>
          <w:sz w:val="24"/>
          <w:szCs w:val="24"/>
          <w:lang w:val="pt-PT"/>
        </w:rPr>
        <w:t xml:space="preserve">A </w:t>
      </w:r>
      <w:r w:rsidRPr="00426E2E">
        <w:rPr>
          <w:rFonts w:ascii="Times New Roman" w:hAnsi="Times New Roman" w:cs="Times New Roman"/>
          <w:b/>
          <w:sz w:val="24"/>
          <w:szCs w:val="24"/>
          <w:lang w:val="pt-PT"/>
        </w:rPr>
        <w:t>QUALIFICAÇÃO TÉCNICA</w:t>
      </w:r>
      <w:r w:rsidRPr="00426E2E">
        <w:rPr>
          <w:rFonts w:ascii="Times New Roman" w:hAnsi="Times New Roman" w:cs="Times New Roman"/>
          <w:sz w:val="24"/>
          <w:szCs w:val="24"/>
          <w:lang w:val="pt-PT"/>
        </w:rPr>
        <w:t>, que será comprovada através da apresentação dos seguintes documentos:</w:t>
      </w:r>
    </w:p>
    <w:p w14:paraId="65834FF3" w14:textId="77777777" w:rsidR="00C7631C" w:rsidRPr="00873E5C" w:rsidRDefault="00C7631C" w:rsidP="00C7631C">
      <w:pPr>
        <w:pStyle w:val="Nivel3"/>
        <w:rPr>
          <w:rFonts w:ascii="Times New Roman" w:hAnsi="Times New Roman" w:cs="Times New Roman"/>
          <w:sz w:val="24"/>
          <w:szCs w:val="24"/>
          <w:lang w:val="pt-PT"/>
        </w:rPr>
      </w:pPr>
      <w:r w:rsidRPr="00426E2E">
        <w:rPr>
          <w:rFonts w:ascii="Times New Roman" w:hAnsi="Times New Roman" w:cs="Times New Roman"/>
          <w:sz w:val="24"/>
          <w:szCs w:val="24"/>
          <w:lang w:val="pt-PT"/>
        </w:rPr>
        <w:t>No mínimo (01) um Atestado/Declaração de Capacidade Técnica compatível com o objeto desta licitação, expedido por pessoa jurídica de direito público ou privado, que o licitante forneceu ou está fornecendo de modo satisfatório, produtos ou serviços da mesma natureza e/ou similares ao da presente licitação</w:t>
      </w:r>
      <w:r w:rsidRPr="00873E5C">
        <w:rPr>
          <w:rFonts w:ascii="Times New Roman" w:hAnsi="Times New Roman" w:cs="Times New Roman"/>
          <w:sz w:val="24"/>
          <w:szCs w:val="24"/>
          <w:lang w:val="pt-PT"/>
        </w:rPr>
        <w:t xml:space="preserve"> compatíveis em características, quantidades e prazos.</w:t>
      </w:r>
    </w:p>
    <w:p w14:paraId="0F17AE67" w14:textId="25CB7806" w:rsidR="003C7A23" w:rsidRPr="00837AD0" w:rsidRDefault="00C7631C" w:rsidP="00426E2E">
      <w:pPr>
        <w:pStyle w:val="Nivel2"/>
        <w:rPr>
          <w:rFonts w:ascii="Times New Roman" w:hAnsi="Times New Roman" w:cs="Times New Roman"/>
          <w:sz w:val="24"/>
          <w:szCs w:val="24"/>
        </w:rPr>
      </w:pPr>
      <w:r w:rsidRPr="00837AD0">
        <w:rPr>
          <w:rFonts w:ascii="Times New Roman" w:hAnsi="Times New Roman" w:cs="Times New Roman"/>
          <w:sz w:val="24"/>
          <w:szCs w:val="24"/>
        </w:rPr>
        <w:lastRenderedPageBreak/>
        <w:t>Os atestados de capacidade técnica poderão ser apresentados em nome da matriz ou da filial do fornecedor.</w:t>
      </w:r>
      <w:r w:rsidR="00426E2E" w:rsidRPr="00837AD0">
        <w:rPr>
          <w:rFonts w:ascii="Times New Roman" w:hAnsi="Times New Roman" w:cs="Times New Roman"/>
          <w:sz w:val="24"/>
          <w:szCs w:val="24"/>
        </w:rPr>
        <w:t xml:space="preserve"> Os atestados poderão ser diligenciados de acordo com o art. 67 da Lei 14.133/21.</w:t>
      </w:r>
    </w:p>
    <w:p w14:paraId="7DA8BFC2" w14:textId="39994F67" w:rsidR="00C7631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5C4B8F4" w14:textId="77777777" w:rsidR="00366E30" w:rsidRPr="00366E30" w:rsidRDefault="00366E30" w:rsidP="00366E30">
      <w:pPr>
        <w:pStyle w:val="Nivel2"/>
        <w:rPr>
          <w:rFonts w:ascii="Times New Roman" w:hAnsi="Times New Roman" w:cs="Times New Roman"/>
          <w:sz w:val="24"/>
          <w:szCs w:val="24"/>
        </w:rPr>
      </w:pPr>
      <w:r w:rsidRPr="00366E30">
        <w:rPr>
          <w:rFonts w:ascii="Times New Roman" w:hAnsi="Times New Roman" w:cs="Times New Roman"/>
          <w:sz w:val="24"/>
          <w:szCs w:val="24"/>
        </w:rPr>
        <w:t xml:space="preserve">As proponentes deverão apresentar cópia autenticada do </w:t>
      </w:r>
      <w:r w:rsidRPr="00366E30">
        <w:rPr>
          <w:rFonts w:ascii="Times New Roman" w:hAnsi="Times New Roman" w:cs="Times New Roman"/>
          <w:b/>
          <w:bCs/>
          <w:sz w:val="24"/>
          <w:szCs w:val="24"/>
        </w:rPr>
        <w:t>Alvará de Vigilância Sanitária</w:t>
      </w:r>
      <w:r w:rsidRPr="00366E30">
        <w:rPr>
          <w:rFonts w:ascii="Times New Roman" w:hAnsi="Times New Roman" w:cs="Times New Roman"/>
          <w:sz w:val="24"/>
          <w:szCs w:val="24"/>
        </w:rPr>
        <w:t xml:space="preserve"> atualizado, emitido pelo Estado ou Município, sendo esse requisito mínimo de qualidade higiênico-sanitária para a fabricação/manipulação/comercialização de gêneros alimentícios.</w:t>
      </w:r>
    </w:p>
    <w:p w14:paraId="1E0FF9AF" w14:textId="0DF18801"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A documentação exigida para fins de habilitação jurídica, fiscal, social e trabalhista e econômico</w:t>
      </w:r>
      <w:r w:rsidR="009D14BB">
        <w:rPr>
          <w:rFonts w:ascii="Times New Roman" w:hAnsi="Times New Roman" w:cs="Times New Roman"/>
          <w:sz w:val="24"/>
          <w:szCs w:val="24"/>
        </w:rPr>
        <w:t xml:space="preserve"> </w:t>
      </w:r>
      <w:r w:rsidRPr="00873E5C">
        <w:rPr>
          <w:rFonts w:ascii="Times New Roman" w:hAnsi="Times New Roman" w:cs="Times New Roman"/>
          <w:sz w:val="24"/>
          <w:szCs w:val="24"/>
        </w:rPr>
        <w:t>financeira, poderá ser substituída pelo registro cadastral no SICAF.</w:t>
      </w:r>
    </w:p>
    <w:p w14:paraId="1A8A523A" w14:textId="2F325A43"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7" w:history="1">
        <w:r w:rsidRPr="00873E5C">
          <w:rPr>
            <w:rStyle w:val="Hyperlink"/>
            <w:rFonts w:ascii="Times New Roman" w:hAnsi="Times New Roman" w:cs="Times New Roman"/>
            <w:sz w:val="24"/>
            <w:szCs w:val="24"/>
          </w:rPr>
          <w:t>Decreto nº 8.660, de 29 de janeiro de 2016</w:t>
        </w:r>
      </w:hyperlink>
      <w:r w:rsidRPr="00873E5C">
        <w:rPr>
          <w:rFonts w:ascii="Times New Roman" w:hAnsi="Times New Roman" w:cs="Times New Roman"/>
          <w:sz w:val="24"/>
          <w:szCs w:val="24"/>
        </w:rPr>
        <w:t>, ou de outro que venha a substituí-lo, ou consularizados pelos respectivos consulados ou embaixadas.</w:t>
      </w:r>
    </w:p>
    <w:p w14:paraId="47814660"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E4024D1" w14:textId="738FAA32" w:rsidR="003C7A23" w:rsidRPr="00873E5C" w:rsidRDefault="00C7631C"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Os documentos exigidos para fins de habilitação poderão ser substituídos por registro cadastral emitido por órgão realizador do certame ou entidade pública federal (sicaf), desde que o registro tenha sido feito em obediência ao disposto na Lei nº 14.133/2021. </w:t>
      </w:r>
    </w:p>
    <w:p w14:paraId="6DD12A55" w14:textId="1D9F3BC4"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Será verificado se o licitante apresentou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 xml:space="preserve">eclaração </w:t>
      </w:r>
      <w:r w:rsidRPr="00873E5C">
        <w:rPr>
          <w:rFonts w:ascii="Times New Roman" w:hAnsi="Times New Roman" w:cs="Times New Roman"/>
          <w:sz w:val="24"/>
          <w:szCs w:val="24"/>
        </w:rPr>
        <w:t>de que atende aos requisitos de habilitação, e o declarante responderá pela veracidade das informações prestadas, na forma da lei (</w:t>
      </w:r>
      <w:hyperlink r:id="rId38" w:anchor="art63">
        <w:r w:rsidRPr="00873E5C">
          <w:rPr>
            <w:rStyle w:val="Hyperlink"/>
            <w:rFonts w:ascii="Times New Roman" w:hAnsi="Times New Roman" w:cs="Times New Roman"/>
            <w:sz w:val="24"/>
            <w:szCs w:val="24"/>
          </w:rPr>
          <w:t>art. 63, I, da Lei nº 14.133/2021</w:t>
        </w:r>
      </w:hyperlink>
      <w:r w:rsidRPr="00873E5C">
        <w:rPr>
          <w:rFonts w:ascii="Times New Roman" w:hAnsi="Times New Roman" w:cs="Times New Roman"/>
          <w:sz w:val="24"/>
          <w:szCs w:val="24"/>
        </w:rPr>
        <w:t>).</w:t>
      </w:r>
      <w:r w:rsidR="00C7631C" w:rsidRPr="00873E5C">
        <w:rPr>
          <w:rFonts w:ascii="Times New Roman" w:hAnsi="Times New Roman" w:cs="Times New Roman"/>
          <w:sz w:val="24"/>
          <w:szCs w:val="24"/>
        </w:rPr>
        <w:t xml:space="preserve"> </w:t>
      </w:r>
    </w:p>
    <w:p w14:paraId="3FC50509" w14:textId="09F61011"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Será verificado se o licitante apresentou no sistema, sob pena de inabilitação, a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eclaração</w:t>
      </w:r>
      <w:r w:rsidRPr="00873E5C">
        <w:rPr>
          <w:rFonts w:ascii="Times New Roman" w:hAnsi="Times New Roman" w:cs="Times New Roman"/>
          <w:sz w:val="24"/>
          <w:szCs w:val="24"/>
        </w:rPr>
        <w:t xml:space="preserve"> de que cumpre as exigências de reserva de cargos para pessoa com deficiência e para reabilitado da Previdência Social, previstas em lei e em outras normas específicas.</w:t>
      </w:r>
    </w:p>
    <w:p w14:paraId="045F0071" w14:textId="568ABA9E"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O licitante deverá apresentar, sob pena de desclassificação, </w:t>
      </w:r>
      <w:r w:rsidR="00D6792D" w:rsidRPr="00D6792D">
        <w:rPr>
          <w:rFonts w:ascii="Times New Roman" w:hAnsi="Times New Roman" w:cs="Times New Roman"/>
          <w:i/>
          <w:iCs/>
          <w:sz w:val="24"/>
          <w:szCs w:val="24"/>
        </w:rPr>
        <w:t>D</w:t>
      </w:r>
      <w:r w:rsidRPr="00D6792D">
        <w:rPr>
          <w:rFonts w:ascii="Times New Roman" w:hAnsi="Times New Roman" w:cs="Times New Roman"/>
          <w:i/>
          <w:iCs/>
          <w:sz w:val="24"/>
          <w:szCs w:val="24"/>
        </w:rPr>
        <w:t>eclaração</w:t>
      </w:r>
      <w:r w:rsidRPr="00873E5C">
        <w:rPr>
          <w:rFonts w:ascii="Times New Roman" w:hAnsi="Times New Roman" w:cs="Times New Roman"/>
          <w:sz w:val="24"/>
          <w:szCs w:val="24"/>
        </w:rPr>
        <w:t xml:space="preserve">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 habilitação será verificada por meio do Sicaf, nos documentos por ele abrangidos.</w:t>
      </w:r>
    </w:p>
    <w:p w14:paraId="4D240E30" w14:textId="34B9681D"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Somente haverá a necessidade de comprovação do preenchimento de requisitos mediante apresentação dos documentos originais não-digitais quando houver dúvida em relação à </w:t>
      </w:r>
      <w:r w:rsidRPr="00873E5C">
        <w:rPr>
          <w:rFonts w:ascii="Times New Roman" w:hAnsi="Times New Roman" w:cs="Times New Roman"/>
          <w:sz w:val="24"/>
          <w:szCs w:val="24"/>
        </w:rPr>
        <w:lastRenderedPageBreak/>
        <w:t>integridade do documento digital ou quando a lei expressamente o exigir. (</w:t>
      </w:r>
      <w:hyperlink r:id="rId39" w:anchor="art4" w:history="1">
        <w:r w:rsidRPr="00873E5C">
          <w:rPr>
            <w:rStyle w:val="Hyperlink"/>
            <w:rFonts w:ascii="Times New Roman" w:hAnsi="Times New Roman" w:cs="Times New Roman"/>
            <w:sz w:val="24"/>
            <w:szCs w:val="24"/>
          </w:rPr>
          <w:t>IN nº 3/2018, art. 4º, §1º, e art. 6º, §4º</w:t>
        </w:r>
      </w:hyperlink>
      <w:r w:rsidRPr="00873E5C">
        <w:rPr>
          <w:rFonts w:ascii="Times New Roman" w:hAnsi="Times New Roman" w:cs="Times New Roman"/>
          <w:sz w:val="24"/>
          <w:szCs w:val="24"/>
        </w:rPr>
        <w:t>).</w:t>
      </w:r>
    </w:p>
    <w:p w14:paraId="7B41325B" w14:textId="47DBF8BA"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0">
        <w:r w:rsidRPr="00873E5C">
          <w:rPr>
            <w:rStyle w:val="Hyperlink"/>
            <w:rFonts w:ascii="Times New Roman" w:hAnsi="Times New Roman" w:cs="Times New Roman"/>
            <w:sz w:val="24"/>
            <w:szCs w:val="24"/>
          </w:rPr>
          <w:t xml:space="preserve">IN nº 3/2018, art. 7º,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F35D4FB" w14:textId="5CE1C964"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não observância do disposto no item anterior poderá ensejar desclassificação no momento da habilitação. (</w:t>
      </w:r>
      <w:hyperlink r:id="rId41" w:history="1">
        <w:r w:rsidRPr="00873E5C">
          <w:rPr>
            <w:rStyle w:val="Hyperlink"/>
            <w:rFonts w:ascii="Times New Roman" w:hAnsi="Times New Roman" w:cs="Times New Roman"/>
            <w:sz w:val="24"/>
            <w:szCs w:val="24"/>
          </w:rPr>
          <w:t>IN nº 3/2018, art. 7º, parágrafo único</w:t>
        </w:r>
      </w:hyperlink>
      <w:r w:rsidRPr="00873E5C">
        <w:rPr>
          <w:rFonts w:ascii="Times New Roman" w:hAnsi="Times New Roman" w:cs="Times New Roman"/>
          <w:sz w:val="24"/>
          <w:szCs w:val="24"/>
        </w:rPr>
        <w:t>).</w:t>
      </w:r>
    </w:p>
    <w:p w14:paraId="1F3867D8" w14:textId="3CFD021F"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 xml:space="preserve">A verificação pelo </w:t>
      </w:r>
      <w:r w:rsidR="00366E30">
        <w:rPr>
          <w:rFonts w:ascii="Times New Roman" w:hAnsi="Times New Roman" w:cs="Times New Roman"/>
          <w:sz w:val="24"/>
          <w:szCs w:val="24"/>
        </w:rPr>
        <w:t>Agente de Contrataçao</w:t>
      </w:r>
      <w:r w:rsidRPr="00873E5C">
        <w:rPr>
          <w:rFonts w:ascii="Times New Roman" w:hAnsi="Times New Roman" w:cs="Times New Roman"/>
          <w:sz w:val="24"/>
          <w:szCs w:val="24"/>
        </w:rPr>
        <w:t>, em sítios eletrônicos oficiais de órgãos e entidades emissores de certidões constitui meio legal de prova, para fins de habilitação.</w:t>
      </w:r>
    </w:p>
    <w:p w14:paraId="51F487F5" w14:textId="07C6AA6E" w:rsidR="003C7A23" w:rsidRPr="00873E5C" w:rsidRDefault="003C7A23" w:rsidP="00B9651D">
      <w:pPr>
        <w:pStyle w:val="Nivel3"/>
        <w:rPr>
          <w:rFonts w:ascii="Times New Roman" w:hAnsi="Times New Roman" w:cs="Times New Roman"/>
          <w:i/>
          <w:iCs/>
          <w:sz w:val="24"/>
          <w:szCs w:val="24"/>
        </w:rPr>
      </w:pPr>
      <w:bookmarkStart w:id="43" w:name="_Ref114663151"/>
      <w:r w:rsidRPr="00873E5C">
        <w:rPr>
          <w:rFonts w:ascii="Times New Roman" w:hAnsi="Times New Roman" w:cs="Times New Roman"/>
          <w:sz w:val="24"/>
          <w:szCs w:val="24"/>
        </w:rPr>
        <w:t xml:space="preserve">Os documentos exigidos para habilitação </w:t>
      </w:r>
      <w:r w:rsidRPr="006752D2">
        <w:rPr>
          <w:rFonts w:ascii="Times New Roman" w:hAnsi="Times New Roman" w:cs="Times New Roman"/>
          <w:sz w:val="24"/>
          <w:szCs w:val="24"/>
        </w:rPr>
        <w:t xml:space="preserve">que não estejam contemplados no Sicaf serão enviados por meio do sistema, em formato digital, no prazo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color w:val="000000" w:themeColor="text1"/>
          <w:sz w:val="24"/>
          <w:szCs w:val="24"/>
        </w:rPr>
        <w:t xml:space="preserve">02 (duas) horas, </w:t>
      </w:r>
      <w:r w:rsidRPr="006752D2">
        <w:rPr>
          <w:rFonts w:ascii="Times New Roman" w:hAnsi="Times New Roman" w:cs="Times New Roman"/>
          <w:sz w:val="24"/>
          <w:szCs w:val="24"/>
        </w:rPr>
        <w:t xml:space="preserve">prorrogável por igual período, contado da solicitação do </w:t>
      </w:r>
      <w:r w:rsidR="00366E30">
        <w:rPr>
          <w:rFonts w:ascii="Times New Roman" w:hAnsi="Times New Roman" w:cs="Times New Roman"/>
          <w:sz w:val="24"/>
          <w:szCs w:val="24"/>
        </w:rPr>
        <w:t>Agente de Contrataçao</w:t>
      </w:r>
      <w:r w:rsidRPr="006752D2">
        <w:rPr>
          <w:rFonts w:ascii="Times New Roman" w:hAnsi="Times New Roman" w:cs="Times New Roman"/>
          <w:sz w:val="24"/>
          <w:szCs w:val="24"/>
        </w:rPr>
        <w:t>.</w:t>
      </w:r>
      <w:bookmarkEnd w:id="43"/>
    </w:p>
    <w:p w14:paraId="2D10AE94" w14:textId="5CF7E8A7" w:rsidR="003C7A23" w:rsidRPr="00873E5C" w:rsidRDefault="003C7A23"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873E5C">
          <w:rPr>
            <w:rStyle w:val="Hyperlink"/>
            <w:rFonts w:ascii="Times New Roman" w:hAnsi="Times New Roman" w:cs="Times New Roman"/>
            <w:sz w:val="24"/>
            <w:szCs w:val="24"/>
          </w:rPr>
          <w:t xml:space="preserve">§ 1º do art. 36 e no § 1º do art. 39 da </w:t>
        </w:r>
        <w:r w:rsidRPr="00873E5C">
          <w:rPr>
            <w:rStyle w:val="Hyperlink"/>
            <w:rFonts w:ascii="Times New Roman" w:hAnsi="Times New Roman" w:cs="Times New Roman"/>
            <w:i/>
            <w:iCs/>
            <w:sz w:val="24"/>
            <w:szCs w:val="24"/>
          </w:rPr>
          <w:t>Instrução Normativa SEGES nº 73, de 30 de setembro de 2022</w:t>
        </w:r>
        <w:r w:rsidRPr="00873E5C">
          <w:rPr>
            <w:rStyle w:val="Hyperlink"/>
            <w:rFonts w:ascii="Times New Roman" w:hAnsi="Times New Roman" w:cs="Times New Roman"/>
            <w:sz w:val="24"/>
            <w:szCs w:val="24"/>
          </w:rPr>
          <w:t>.</w:t>
        </w:r>
      </w:hyperlink>
    </w:p>
    <w:p w14:paraId="74061ECE"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 verificação no Sicaf ou a exigência dos documentos nele não contidos somente será feita em relação ao licitante vencedor.</w:t>
      </w:r>
    </w:p>
    <w:p w14:paraId="29D8CA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873E5C">
          <w:rPr>
            <w:rStyle w:val="Hyperlink"/>
            <w:rFonts w:ascii="Times New Roman" w:hAnsi="Times New Roman" w:cs="Times New Roman"/>
            <w:sz w:val="24"/>
            <w:szCs w:val="24"/>
          </w:rPr>
          <w:t>Lei 14.133/21, art. 64</w:t>
        </w:r>
      </w:hyperlink>
      <w:r w:rsidRPr="00873E5C">
        <w:rPr>
          <w:rFonts w:ascii="Times New Roman" w:hAnsi="Times New Roman" w:cs="Times New Roman"/>
          <w:sz w:val="24"/>
          <w:szCs w:val="24"/>
        </w:rPr>
        <w:t xml:space="preserve">, e </w:t>
      </w:r>
      <w:hyperlink r:id="rId44">
        <w:r w:rsidRPr="00873E5C">
          <w:rPr>
            <w:rStyle w:val="Hyperlink"/>
            <w:rFonts w:ascii="Times New Roman" w:hAnsi="Times New Roman" w:cs="Times New Roman"/>
            <w:sz w:val="24"/>
            <w:szCs w:val="24"/>
          </w:rPr>
          <w:t>IN 73/2022, art. 39, §4º</w:t>
        </w:r>
      </w:hyperlink>
      <w:r w:rsidRPr="00873E5C">
        <w:rPr>
          <w:rFonts w:ascii="Times New Roman" w:hAnsi="Times New Roman" w:cs="Times New Roman"/>
          <w:sz w:val="24"/>
          <w:szCs w:val="24"/>
        </w:rPr>
        <w:t>):</w:t>
      </w:r>
    </w:p>
    <w:p w14:paraId="2F229CA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atualização de documentos cuja validade tenha expirado após a data de recebimento das propostas;</w:t>
      </w:r>
    </w:p>
    <w:p w14:paraId="38CA540A" w14:textId="77777777" w:rsidR="003C7A23" w:rsidRPr="00873E5C" w:rsidRDefault="003C7A23" w:rsidP="00B9651D">
      <w:pPr>
        <w:pStyle w:val="Nivel2"/>
        <w:rPr>
          <w:rFonts w:ascii="Times New Roman" w:hAnsi="Times New Roman" w:cs="Times New Roman"/>
          <w:sz w:val="24"/>
          <w:szCs w:val="24"/>
        </w:rPr>
      </w:pPr>
      <w:bookmarkStart w:id="44" w:name="_Ref114670319"/>
      <w:r w:rsidRPr="00873E5C">
        <w:rPr>
          <w:rFonts w:ascii="Times New Roman" w:hAnsi="Times New Roman" w:cs="Times New Roman"/>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4"/>
    </w:p>
    <w:p w14:paraId="4506CAE4" w14:textId="145DEAA8" w:rsidR="003C7A23" w:rsidRPr="00873E5C" w:rsidRDefault="003C7A23" w:rsidP="00B9651D">
      <w:pPr>
        <w:pStyle w:val="Nivel2"/>
        <w:rPr>
          <w:rFonts w:ascii="Times New Roman" w:hAnsi="Times New Roman" w:cs="Times New Roman"/>
          <w:sz w:val="24"/>
          <w:szCs w:val="24"/>
        </w:rPr>
      </w:pPr>
      <w:bookmarkStart w:id="45" w:name="_Ref114665528"/>
      <w:r w:rsidRPr="00873E5C">
        <w:rPr>
          <w:rFonts w:ascii="Times New Roman" w:hAnsi="Times New Roman" w:cs="Times New Roman"/>
          <w:sz w:val="24"/>
          <w:szCs w:val="24"/>
        </w:rPr>
        <w:lastRenderedPageBreak/>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bookmarkEnd w:id="45"/>
      <w:r w:rsidR="00A63F7F">
        <w:rPr>
          <w:rFonts w:ascii="Times New Roman" w:hAnsi="Times New Roman" w:cs="Times New Roman"/>
          <w:sz w:val="24"/>
          <w:szCs w:val="24"/>
        </w:rPr>
        <w:t>8.13.</w:t>
      </w:r>
    </w:p>
    <w:p w14:paraId="30A25CB4" w14:textId="77777777" w:rsidR="003C7A23" w:rsidRPr="00873E5C" w:rsidRDefault="003C7A23" w:rsidP="00B9651D">
      <w:pPr>
        <w:pStyle w:val="Nivel2"/>
        <w:rPr>
          <w:rFonts w:ascii="Times New Roman" w:hAnsi="Times New Roman" w:cs="Times New Roman"/>
          <w:sz w:val="24"/>
          <w:szCs w:val="24"/>
        </w:rPr>
      </w:pPr>
      <w:bookmarkStart w:id="46" w:name="_Ref114665515"/>
      <w:r w:rsidRPr="00873E5C">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6"/>
      <w:r w:rsidRPr="00873E5C">
        <w:rPr>
          <w:rFonts w:ascii="Times New Roman" w:hAnsi="Times New Roman" w:cs="Times New Roman"/>
          <w:sz w:val="24"/>
          <w:szCs w:val="24"/>
        </w:rPr>
        <w:t>.</w:t>
      </w:r>
    </w:p>
    <w:p w14:paraId="5FCB30FE" w14:textId="3DE67AF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873E5C">
          <w:rPr>
            <w:rStyle w:val="Hyperlink"/>
            <w:rFonts w:ascii="Times New Roman" w:hAnsi="Times New Roman" w:cs="Times New Roman"/>
            <w:color w:val="000000"/>
            <w:sz w:val="24"/>
            <w:szCs w:val="24"/>
            <w:u w:val="none"/>
          </w:rPr>
          <w:t>art. 4º do Decreto nº 8.538/2015</w:t>
        </w:r>
      </w:hyperlink>
      <w:r w:rsidRPr="00873E5C">
        <w:rPr>
          <w:rFonts w:ascii="Times New Roman" w:hAnsi="Times New Roman" w:cs="Times New Roman"/>
          <w:sz w:val="24"/>
          <w:szCs w:val="24"/>
        </w:rPr>
        <w:t>).</w:t>
      </w:r>
    </w:p>
    <w:p w14:paraId="112364A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6BD647AF" w14:textId="2C390458" w:rsidR="008E7D8A" w:rsidRPr="00873E5C" w:rsidRDefault="008E7D8A" w:rsidP="007927EC">
      <w:pPr>
        <w:pStyle w:val="Nivel01"/>
        <w:rPr>
          <w:szCs w:val="24"/>
        </w:rPr>
      </w:pPr>
      <w:bookmarkStart w:id="47" w:name="_Toc135469231"/>
      <w:r w:rsidRPr="00873E5C">
        <w:rPr>
          <w:szCs w:val="24"/>
        </w:rPr>
        <w:t>DA ATA DE REGISTRO DE PREÇOS</w:t>
      </w:r>
      <w:bookmarkEnd w:id="47"/>
    </w:p>
    <w:p w14:paraId="1AB9472D" w14:textId="5E872C32" w:rsidR="00B9651D"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Homologado o resultado da licitação, </w:t>
      </w:r>
      <w:r w:rsidR="001F3016" w:rsidRPr="00873E5C">
        <w:rPr>
          <w:rFonts w:ascii="Times New Roman" w:hAnsi="Times New Roman" w:cs="Times New Roman"/>
          <w:sz w:val="24"/>
          <w:szCs w:val="24"/>
        </w:rPr>
        <w:t xml:space="preserve">o licitante mais bem classificado terá </w:t>
      </w:r>
      <w:r w:rsidRPr="00873E5C">
        <w:rPr>
          <w:rFonts w:ascii="Times New Roman" w:hAnsi="Times New Roman" w:cs="Times New Roman"/>
          <w:sz w:val="24"/>
          <w:szCs w:val="24"/>
        </w:rPr>
        <w:t xml:space="preserve">o prazo de </w:t>
      </w:r>
      <w:r w:rsidR="002308C9" w:rsidRPr="00873E5C">
        <w:rPr>
          <w:rFonts w:ascii="Times New Roman" w:hAnsi="Times New Roman" w:cs="Times New Roman"/>
          <w:sz w:val="24"/>
          <w:szCs w:val="24"/>
        </w:rPr>
        <w:t>05 (cinco) dias úteis</w:t>
      </w:r>
      <w:r w:rsidRPr="00873E5C">
        <w:rPr>
          <w:rFonts w:ascii="Times New Roman" w:hAnsi="Times New Roman" w:cs="Times New Roman"/>
          <w:sz w:val="24"/>
          <w:szCs w:val="24"/>
        </w:rPr>
        <w:t xml:space="preserve">, contados a partir da data de sua convocação, para assinar a Ata de Registro de Preços, cujo prazo de validade encontra-se nela fixado, sob pena de </w:t>
      </w:r>
      <w:r w:rsidR="001F3016" w:rsidRPr="00873E5C">
        <w:rPr>
          <w:rFonts w:ascii="Times New Roman" w:hAnsi="Times New Roman" w:cs="Times New Roman"/>
          <w:sz w:val="24"/>
          <w:szCs w:val="24"/>
        </w:rPr>
        <w:t xml:space="preserve">decadência </w:t>
      </w:r>
      <w:r w:rsidRPr="00873E5C">
        <w:rPr>
          <w:rFonts w:ascii="Times New Roman" w:hAnsi="Times New Roman" w:cs="Times New Roman"/>
          <w:sz w:val="24"/>
          <w:szCs w:val="24"/>
        </w:rPr>
        <w:t xml:space="preserve">do direito à contratação, sem prejuízo das sanções previstas </w:t>
      </w:r>
      <w:r w:rsidR="001F3016" w:rsidRPr="00873E5C">
        <w:rPr>
          <w:rFonts w:ascii="Times New Roman" w:hAnsi="Times New Roman" w:cs="Times New Roman"/>
          <w:sz w:val="24"/>
          <w:szCs w:val="24"/>
        </w:rPr>
        <w:t>na Lei nº 14.133, de 2021</w:t>
      </w:r>
      <w:r w:rsidRPr="00873E5C">
        <w:rPr>
          <w:rFonts w:ascii="Times New Roman" w:hAnsi="Times New Roman" w:cs="Times New Roman"/>
          <w:sz w:val="24"/>
          <w:szCs w:val="24"/>
        </w:rPr>
        <w:t xml:space="preserve">. </w:t>
      </w:r>
    </w:p>
    <w:p w14:paraId="6C952610" w14:textId="3F076BA4" w:rsidR="002B64C4"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7378064D" w14:textId="24F6EFD4" w:rsidR="002B64C4"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(a)</w:t>
      </w:r>
      <w:r w:rsidR="002B64C4" w:rsidRPr="00873E5C">
        <w:rPr>
          <w:rFonts w:ascii="Times New Roman" w:hAnsi="Times New Roman" w:cs="Times New Roman"/>
          <w:iCs/>
          <w:color w:val="auto"/>
          <w:sz w:val="24"/>
          <w:szCs w:val="24"/>
        </w:rPr>
        <w:t xml:space="preserve"> a solicitação seja devidamente justificada e apresentada dentro do prazo; e</w:t>
      </w:r>
    </w:p>
    <w:p w14:paraId="15C16419" w14:textId="5F889DB3" w:rsidR="008E7D8A"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 xml:space="preserve">(b) </w:t>
      </w:r>
      <w:r w:rsidR="002B64C4" w:rsidRPr="00873E5C">
        <w:rPr>
          <w:rFonts w:ascii="Times New Roman" w:hAnsi="Times New Roman" w:cs="Times New Roman"/>
          <w:iCs/>
          <w:color w:val="auto"/>
          <w:sz w:val="24"/>
          <w:szCs w:val="24"/>
        </w:rPr>
        <w:t>a justifica</w:t>
      </w:r>
      <w:r w:rsidRPr="00873E5C">
        <w:rPr>
          <w:rFonts w:ascii="Times New Roman" w:hAnsi="Times New Roman" w:cs="Times New Roman"/>
          <w:iCs/>
          <w:color w:val="auto"/>
          <w:sz w:val="24"/>
          <w:szCs w:val="24"/>
        </w:rPr>
        <w:t>tiva</w:t>
      </w:r>
      <w:r w:rsidR="002B64C4" w:rsidRPr="00873E5C">
        <w:rPr>
          <w:rFonts w:ascii="Times New Roman" w:hAnsi="Times New Roman" w:cs="Times New Roman"/>
          <w:iCs/>
          <w:color w:val="auto"/>
          <w:sz w:val="24"/>
          <w:szCs w:val="24"/>
        </w:rPr>
        <w:t xml:space="preserve"> apresentada seja aceita pela Administração.</w:t>
      </w:r>
    </w:p>
    <w:p w14:paraId="5845F289" w14:textId="7E39ED95" w:rsidR="008E7D8A"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A ata de registro de preços será assinada por meio de assinatura digital e disponibilizada no sistema de registro de preços</w:t>
      </w:r>
      <w:r w:rsidR="008E7D8A" w:rsidRPr="00873E5C">
        <w:rPr>
          <w:rFonts w:ascii="Times New Roman" w:hAnsi="Times New Roman" w:cs="Times New Roman"/>
          <w:sz w:val="24"/>
          <w:szCs w:val="24"/>
        </w:rPr>
        <w:t>.</w:t>
      </w:r>
    </w:p>
    <w:p w14:paraId="7DF9A6B7" w14:textId="17D9C1A3" w:rsidR="00BA0445"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Serão formalizadas tantas Atas de Registro de Preços quant</w:t>
      </w:r>
      <w:r w:rsidR="00A55E9F" w:rsidRPr="00873E5C">
        <w:rPr>
          <w:rFonts w:ascii="Times New Roman" w:hAnsi="Times New Roman" w:cs="Times New Roman"/>
          <w:sz w:val="24"/>
          <w:szCs w:val="24"/>
        </w:rPr>
        <w:t>as</w:t>
      </w:r>
      <w:r w:rsidR="00BC6CDA" w:rsidRPr="00873E5C">
        <w:rPr>
          <w:rFonts w:ascii="Times New Roman" w:hAnsi="Times New Roman" w:cs="Times New Roman"/>
          <w:sz w:val="24"/>
          <w:szCs w:val="24"/>
        </w:rPr>
        <w:t xml:space="preserve"> forem</w:t>
      </w:r>
      <w:r w:rsidRPr="00873E5C">
        <w:rPr>
          <w:rFonts w:ascii="Times New Roman" w:hAnsi="Times New Roman" w:cs="Times New Roman"/>
          <w:sz w:val="24"/>
          <w:szCs w:val="24"/>
        </w:rPr>
        <w:t xml:space="preserve"> necessárias para o registro de todos os itens constantes no Termo de Referência, com a indicação do licitante vencedor, a descrição do(s) item(ns), as respectivas quantidades, preços registrados e demais condições.</w:t>
      </w:r>
    </w:p>
    <w:p w14:paraId="3D879A2C" w14:textId="23E987BE"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preço registrado, com a indicação dos fornecedores, será divulgado no PNCP e disponibilizado durante a vigência da ata de registro de preços.</w:t>
      </w:r>
    </w:p>
    <w:p w14:paraId="51094F07" w14:textId="7B65C6EF" w:rsidR="000200C5" w:rsidRPr="00873E5C" w:rsidRDefault="000200C5" w:rsidP="00B9651D">
      <w:pPr>
        <w:pStyle w:val="Nivel2"/>
        <w:rPr>
          <w:rFonts w:ascii="Times New Roman" w:hAnsi="Times New Roman" w:cs="Times New Roman"/>
          <w:sz w:val="24"/>
          <w:szCs w:val="24"/>
        </w:rPr>
      </w:pPr>
      <w:r w:rsidRPr="00873E5C">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873E5C" w:rsidRDefault="00D95B4C" w:rsidP="00B9651D">
      <w:pPr>
        <w:pStyle w:val="Nivel2"/>
        <w:rPr>
          <w:rFonts w:ascii="Times New Roman" w:hAnsi="Times New Roman" w:cs="Times New Roman"/>
          <w:sz w:val="24"/>
          <w:szCs w:val="24"/>
        </w:rPr>
      </w:pPr>
      <w:r w:rsidRPr="00873E5C">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7BA9193E" w:rsidR="00143367" w:rsidRPr="00873E5C" w:rsidRDefault="00143367" w:rsidP="007927EC">
      <w:pPr>
        <w:pStyle w:val="Nivel01"/>
        <w:rPr>
          <w:szCs w:val="24"/>
        </w:rPr>
      </w:pPr>
      <w:bookmarkStart w:id="48" w:name="_Toc135469232"/>
      <w:r w:rsidRPr="00873E5C">
        <w:rPr>
          <w:szCs w:val="24"/>
        </w:rPr>
        <w:lastRenderedPageBreak/>
        <w:t>DA FORMAÇÃO DO CADASTRO DE RESERVA</w:t>
      </w:r>
      <w:bookmarkEnd w:id="48"/>
      <w:r w:rsidRPr="00873E5C">
        <w:rPr>
          <w:szCs w:val="24"/>
        </w:rPr>
        <w:t xml:space="preserve"> </w:t>
      </w:r>
    </w:p>
    <w:p w14:paraId="25259186" w14:textId="02B76CBC" w:rsidR="00143367" w:rsidRPr="00873E5C" w:rsidRDefault="00143367" w:rsidP="00B9651D">
      <w:pPr>
        <w:pStyle w:val="Nivel2"/>
        <w:numPr>
          <w:ilvl w:val="1"/>
          <w:numId w:val="19"/>
        </w:numPr>
        <w:rPr>
          <w:rFonts w:ascii="Times New Roman" w:hAnsi="Times New Roman" w:cs="Times New Roman"/>
          <w:sz w:val="24"/>
          <w:szCs w:val="24"/>
        </w:rPr>
      </w:pPr>
      <w:r w:rsidRPr="00873E5C">
        <w:rPr>
          <w:rFonts w:ascii="Times New Roman" w:hAnsi="Times New Roman" w:cs="Times New Roman"/>
          <w:sz w:val="24"/>
          <w:szCs w:val="24"/>
        </w:rPr>
        <w:t xml:space="preserve">Após </w:t>
      </w:r>
      <w:r w:rsidR="00BB32F9" w:rsidRPr="00873E5C">
        <w:rPr>
          <w:rFonts w:ascii="Times New Roman" w:hAnsi="Times New Roman" w:cs="Times New Roman"/>
          <w:sz w:val="24"/>
          <w:szCs w:val="24"/>
        </w:rPr>
        <w:t>a homologação da licitação</w:t>
      </w:r>
      <w:r w:rsidRPr="00873E5C">
        <w:rPr>
          <w:rFonts w:ascii="Times New Roman" w:hAnsi="Times New Roman" w:cs="Times New Roman"/>
          <w:sz w:val="24"/>
          <w:szCs w:val="24"/>
        </w:rPr>
        <w:t>,</w:t>
      </w:r>
      <w:r w:rsidR="00F42A68" w:rsidRPr="00873E5C">
        <w:rPr>
          <w:rFonts w:ascii="Times New Roman" w:hAnsi="Times New Roman" w:cs="Times New Roman"/>
          <w:sz w:val="24"/>
          <w:szCs w:val="24"/>
        </w:rPr>
        <w:t xml:space="preserve"> </w:t>
      </w:r>
      <w:r w:rsidR="00F4753F" w:rsidRPr="00873E5C">
        <w:rPr>
          <w:rFonts w:ascii="Times New Roman" w:hAnsi="Times New Roman" w:cs="Times New Roman"/>
          <w:sz w:val="24"/>
          <w:szCs w:val="24"/>
        </w:rPr>
        <w:t>será incluído na ata, na forma de anexo, o registro:</w:t>
      </w:r>
    </w:p>
    <w:p w14:paraId="4882BBC8" w14:textId="0FA25B51" w:rsidR="00151789" w:rsidRPr="00873E5C" w:rsidRDefault="00AE2673" w:rsidP="00A974BD">
      <w:pPr>
        <w:pStyle w:val="Nivel3"/>
        <w:ind w:left="1638" w:hanging="504"/>
        <w:rPr>
          <w:rFonts w:ascii="Times New Roman" w:hAnsi="Times New Roman" w:cs="Times New Roman"/>
          <w:sz w:val="24"/>
          <w:szCs w:val="24"/>
        </w:rPr>
      </w:pPr>
      <w:r w:rsidRPr="00873E5C">
        <w:rPr>
          <w:rFonts w:ascii="Times New Roman" w:hAnsi="Times New Roman" w:cs="Times New Roman"/>
          <w:sz w:val="24"/>
          <w:szCs w:val="24"/>
        </w:rPr>
        <w:t xml:space="preserve">dos licitantes </w:t>
      </w:r>
      <w:bookmarkStart w:id="49" w:name="_Hlk132991372"/>
      <w:r w:rsidRPr="00873E5C">
        <w:rPr>
          <w:rFonts w:ascii="Times New Roman" w:hAnsi="Times New Roman" w:cs="Times New Roman"/>
          <w:sz w:val="24"/>
          <w:szCs w:val="24"/>
        </w:rPr>
        <w:t xml:space="preserve">que </w:t>
      </w:r>
      <w:bookmarkStart w:id="50" w:name="_Hlk132989696"/>
      <w:r w:rsidRPr="00873E5C">
        <w:rPr>
          <w:rFonts w:ascii="Times New Roman" w:hAnsi="Times New Roman" w:cs="Times New Roman"/>
          <w:sz w:val="24"/>
          <w:szCs w:val="24"/>
        </w:rPr>
        <w:t xml:space="preserve">aceitarem cotar </w:t>
      </w:r>
      <w:r w:rsidR="00025402" w:rsidRPr="00873E5C">
        <w:rPr>
          <w:rFonts w:ascii="Times New Roman" w:hAnsi="Times New Roman" w:cs="Times New Roman"/>
          <w:sz w:val="24"/>
          <w:szCs w:val="24"/>
        </w:rPr>
        <w:t xml:space="preserve">o objeto </w:t>
      </w:r>
      <w:r w:rsidRPr="00873E5C">
        <w:rPr>
          <w:rFonts w:ascii="Times New Roman" w:hAnsi="Times New Roman" w:cs="Times New Roman"/>
          <w:sz w:val="24"/>
          <w:szCs w:val="24"/>
        </w:rPr>
        <w:t>com preço igua</w:t>
      </w:r>
      <w:r w:rsidR="00025402" w:rsidRPr="00873E5C">
        <w:rPr>
          <w:rFonts w:ascii="Times New Roman" w:hAnsi="Times New Roman" w:cs="Times New Roman"/>
          <w:sz w:val="24"/>
          <w:szCs w:val="24"/>
        </w:rPr>
        <w:t>l</w:t>
      </w:r>
      <w:r w:rsidRPr="00873E5C">
        <w:rPr>
          <w:rFonts w:ascii="Times New Roman" w:hAnsi="Times New Roman" w:cs="Times New Roman"/>
          <w:sz w:val="24"/>
          <w:szCs w:val="24"/>
        </w:rPr>
        <w:t xml:space="preserve"> ao do adjudicatári</w:t>
      </w:r>
      <w:bookmarkEnd w:id="49"/>
      <w:r w:rsidRPr="00873E5C">
        <w:rPr>
          <w:rFonts w:ascii="Times New Roman" w:hAnsi="Times New Roman" w:cs="Times New Roman"/>
          <w:sz w:val="24"/>
          <w:szCs w:val="24"/>
        </w:rPr>
        <w:t>o</w:t>
      </w:r>
      <w:bookmarkEnd w:id="50"/>
      <w:r w:rsidRPr="00873E5C">
        <w:rPr>
          <w:rFonts w:ascii="Times New Roman" w:hAnsi="Times New Roman" w:cs="Times New Roman"/>
          <w:sz w:val="24"/>
          <w:szCs w:val="24"/>
        </w:rPr>
        <w:t xml:space="preserve">, observada a classificação na licitação; e </w:t>
      </w:r>
    </w:p>
    <w:p w14:paraId="7F2287CE" w14:textId="77777777" w:rsidR="00F42A68" w:rsidRPr="00873E5C" w:rsidRDefault="00F42A68" w:rsidP="00A974BD">
      <w:pPr>
        <w:pStyle w:val="Nivel3"/>
        <w:ind w:left="1638" w:hanging="504"/>
        <w:rPr>
          <w:rFonts w:ascii="Times New Roman" w:eastAsia="MS Mincho" w:hAnsi="Times New Roman" w:cs="Times New Roman"/>
          <w:iCs/>
          <w:sz w:val="24"/>
          <w:szCs w:val="24"/>
        </w:rPr>
      </w:pPr>
      <w:r w:rsidRPr="00873E5C">
        <w:rPr>
          <w:rFonts w:ascii="Times New Roman" w:hAnsi="Times New Roman" w:cs="Times New Roman"/>
          <w:sz w:val="24"/>
          <w:szCs w:val="24"/>
        </w:rPr>
        <w:t>dos licitantes que mantiverem sua proposta original</w:t>
      </w:r>
    </w:p>
    <w:p w14:paraId="7628EC9C" w14:textId="0F9111E0" w:rsidR="00AE2673" w:rsidRPr="00873E5C" w:rsidRDefault="00F42A68" w:rsidP="00A974BD">
      <w:pPr>
        <w:pStyle w:val="Nivel2"/>
        <w:ind w:left="999" w:hanging="432"/>
        <w:rPr>
          <w:rFonts w:ascii="Times New Roman" w:eastAsia="MS Mincho" w:hAnsi="Times New Roman" w:cs="Times New Roman"/>
          <w:i/>
          <w:iCs/>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Será respeitada, nas contratações, a ordem de classificação dos licitantes ou fornecedores registrados na ata.</w:t>
      </w:r>
    </w:p>
    <w:p w14:paraId="2D4C8F3B" w14:textId="4B677CF1" w:rsidR="00143367" w:rsidRPr="00873E5C" w:rsidRDefault="00143367" w:rsidP="00B9651D">
      <w:pPr>
        <w:pStyle w:val="Nivel3"/>
        <w:numPr>
          <w:ilvl w:val="2"/>
          <w:numId w:val="30"/>
        </w:numPr>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A apresentação de novas propostas na forma deste item não prejudicará o resultado do certame em relação ao licitante </w:t>
      </w:r>
      <w:r w:rsidR="0082734C" w:rsidRPr="00873E5C">
        <w:rPr>
          <w:rFonts w:ascii="Times New Roman" w:hAnsi="Times New Roman" w:cs="Times New Roman"/>
          <w:sz w:val="24"/>
          <w:szCs w:val="24"/>
        </w:rPr>
        <w:t>mais bem</w:t>
      </w:r>
      <w:r w:rsidRPr="00873E5C">
        <w:rPr>
          <w:rFonts w:ascii="Times New Roman" w:hAnsi="Times New Roman" w:cs="Times New Roman"/>
          <w:sz w:val="24"/>
          <w:szCs w:val="24"/>
        </w:rPr>
        <w:t xml:space="preserve"> classificado.</w:t>
      </w:r>
    </w:p>
    <w:p w14:paraId="51490B84" w14:textId="79606BB1" w:rsidR="00AE2673" w:rsidRPr="00873E5C" w:rsidRDefault="00AE2673" w:rsidP="00B9651D">
      <w:pPr>
        <w:pStyle w:val="Nivel3"/>
        <w:numPr>
          <w:ilvl w:val="2"/>
          <w:numId w:val="30"/>
        </w:numPr>
        <w:rPr>
          <w:rFonts w:ascii="Times New Roman" w:hAnsi="Times New Roman" w:cs="Times New Roman"/>
          <w:sz w:val="24"/>
          <w:szCs w:val="24"/>
        </w:rPr>
      </w:pPr>
      <w:r w:rsidRPr="00873E5C">
        <w:rPr>
          <w:rFonts w:ascii="Times New Roman" w:hAnsi="Times New Roman" w:cs="Times New Roman"/>
          <w:sz w:val="24"/>
          <w:szCs w:val="24"/>
        </w:rPr>
        <w:t xml:space="preserve">Para fins da ordem de classificação, os licitantes ou fornecedores </w:t>
      </w:r>
      <w:r w:rsidR="00B96CFE" w:rsidRPr="00873E5C">
        <w:rPr>
          <w:rFonts w:ascii="Times New Roman" w:hAnsi="Times New Roman" w:cs="Times New Roman"/>
          <w:sz w:val="24"/>
          <w:szCs w:val="24"/>
        </w:rPr>
        <w:t>que aceitarem cotar o</w:t>
      </w:r>
      <w:r w:rsidR="00743092" w:rsidRPr="00873E5C">
        <w:rPr>
          <w:rFonts w:ascii="Times New Roman" w:hAnsi="Times New Roman" w:cs="Times New Roman"/>
          <w:sz w:val="24"/>
          <w:szCs w:val="24"/>
        </w:rPr>
        <w:t xml:space="preserve"> objeto</w:t>
      </w:r>
      <w:r w:rsidR="00B96CFE" w:rsidRPr="00873E5C">
        <w:rPr>
          <w:rFonts w:ascii="Times New Roman" w:hAnsi="Times New Roman" w:cs="Times New Roman"/>
          <w:sz w:val="24"/>
          <w:szCs w:val="24"/>
        </w:rPr>
        <w:t xml:space="preserve"> com preço igua</w:t>
      </w:r>
      <w:r w:rsidR="00743092" w:rsidRPr="00873E5C">
        <w:rPr>
          <w:rFonts w:ascii="Times New Roman" w:hAnsi="Times New Roman" w:cs="Times New Roman"/>
          <w:sz w:val="24"/>
          <w:szCs w:val="24"/>
        </w:rPr>
        <w:t>l</w:t>
      </w:r>
      <w:r w:rsidR="00B96CFE" w:rsidRPr="00873E5C">
        <w:rPr>
          <w:rFonts w:ascii="Times New Roman" w:hAnsi="Times New Roman" w:cs="Times New Roman"/>
          <w:sz w:val="24"/>
          <w:szCs w:val="24"/>
        </w:rPr>
        <w:t xml:space="preserve"> ao do adjudicatário </w:t>
      </w:r>
      <w:r w:rsidRPr="00873E5C">
        <w:rPr>
          <w:rFonts w:ascii="Times New Roman" w:hAnsi="Times New Roman" w:cs="Times New Roman"/>
          <w:sz w:val="24"/>
          <w:szCs w:val="24"/>
        </w:rPr>
        <w:t xml:space="preserve">antecederão aqueles </w:t>
      </w:r>
      <w:r w:rsidR="00B96CFE" w:rsidRPr="00873E5C">
        <w:rPr>
          <w:rFonts w:ascii="Times New Roman" w:hAnsi="Times New Roman" w:cs="Times New Roman"/>
          <w:sz w:val="24"/>
          <w:szCs w:val="24"/>
        </w:rPr>
        <w:t>que mantiverem sua proposta original</w:t>
      </w:r>
      <w:r w:rsidRPr="00873E5C">
        <w:rPr>
          <w:rFonts w:ascii="Times New Roman" w:hAnsi="Times New Roman" w:cs="Times New Roman"/>
          <w:sz w:val="24"/>
          <w:szCs w:val="24"/>
        </w:rPr>
        <w:t>.</w:t>
      </w:r>
    </w:p>
    <w:p w14:paraId="4272BCC6" w14:textId="21E4982A" w:rsidR="00AE2673" w:rsidRPr="00873E5C" w:rsidRDefault="00AE2673" w:rsidP="00B9651D">
      <w:pPr>
        <w:pStyle w:val="Nivel2"/>
        <w:rPr>
          <w:rFonts w:ascii="Times New Roman" w:hAnsi="Times New Roman" w:cs="Times New Roman"/>
          <w:color w:val="FF0000"/>
          <w:sz w:val="24"/>
          <w:szCs w:val="24"/>
        </w:rPr>
      </w:pPr>
      <w:r w:rsidRPr="00873E5C">
        <w:rPr>
          <w:rFonts w:ascii="Times New Roman" w:hAnsi="Times New Roman" w:cs="Times New Roman"/>
          <w:color w:val="FF0000"/>
          <w:sz w:val="24"/>
          <w:szCs w:val="24"/>
        </w:rPr>
        <w:t xml:space="preserve"> </w:t>
      </w:r>
      <w:r w:rsidRPr="00873E5C">
        <w:rPr>
          <w:rFonts w:ascii="Times New Roman" w:hAnsi="Times New Roman" w:cs="Times New Roman"/>
          <w:sz w:val="24"/>
          <w:szCs w:val="24"/>
        </w:rPr>
        <w:t>A habilitação dos licitantes que comporão o cadastro de reserva será efetuada quando houver necessidade de contratação dos licitantes remanescentes, nas seguintes hipóteses:</w:t>
      </w:r>
    </w:p>
    <w:p w14:paraId="6B176872" w14:textId="57DF4413" w:rsidR="00AE2673"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quando o licitante vencedor não assinar a ata de registro de preços no prazo e nas condições estabelecidos no edital; ou</w:t>
      </w:r>
    </w:p>
    <w:p w14:paraId="71EB033A" w14:textId="54FCEADB" w:rsidR="00143367" w:rsidRPr="00873E5C" w:rsidRDefault="00AE2673" w:rsidP="00B9651D">
      <w:pPr>
        <w:pStyle w:val="Nivel3"/>
        <w:rPr>
          <w:rFonts w:ascii="Times New Roman" w:eastAsia="Times New Roman" w:hAnsi="Times New Roman" w:cs="Times New Roman"/>
          <w:sz w:val="24"/>
          <w:szCs w:val="24"/>
        </w:rPr>
      </w:pPr>
      <w:r w:rsidRPr="00873E5C">
        <w:rPr>
          <w:rFonts w:ascii="Times New Roman" w:hAnsi="Times New Roman" w:cs="Times New Roman"/>
          <w:sz w:val="24"/>
          <w:szCs w:val="24"/>
        </w:rPr>
        <w:t>quando houver o cancelamento do registro do fornecedor ou do registro de preços, nas hipóteses previstas nos art. 28 e art. 29</w:t>
      </w:r>
      <w:r w:rsidR="00B96CFE" w:rsidRPr="00873E5C">
        <w:rPr>
          <w:rFonts w:ascii="Times New Roman" w:hAnsi="Times New Roman" w:cs="Times New Roman"/>
          <w:sz w:val="24"/>
          <w:szCs w:val="24"/>
        </w:rPr>
        <w:t xml:space="preserve"> do Decreto nº 11.462/23</w:t>
      </w:r>
      <w:r w:rsidR="00143367" w:rsidRPr="00873E5C">
        <w:rPr>
          <w:rFonts w:ascii="Times New Roman" w:hAnsi="Times New Roman" w:cs="Times New Roman"/>
          <w:sz w:val="24"/>
          <w:szCs w:val="24"/>
        </w:rPr>
        <w:t>.</w:t>
      </w:r>
    </w:p>
    <w:p w14:paraId="04040316" w14:textId="431C72C0"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nenhum dos licitantes </w:t>
      </w:r>
      <w:r w:rsidR="00D95B4C" w:rsidRPr="00873E5C">
        <w:rPr>
          <w:rFonts w:ascii="Times New Roman" w:hAnsi="Times New Roman" w:cs="Times New Roman"/>
          <w:sz w:val="24"/>
          <w:szCs w:val="24"/>
        </w:rPr>
        <w:t>que aceitaram cotar o</w:t>
      </w:r>
      <w:r w:rsidR="004D4748" w:rsidRPr="00873E5C">
        <w:rPr>
          <w:rFonts w:ascii="Times New Roman" w:hAnsi="Times New Roman" w:cs="Times New Roman"/>
          <w:sz w:val="24"/>
          <w:szCs w:val="24"/>
        </w:rPr>
        <w:t xml:space="preserve"> objeto</w:t>
      </w:r>
      <w:r w:rsidR="00D95B4C" w:rsidRPr="00873E5C">
        <w:rPr>
          <w:rFonts w:ascii="Times New Roman" w:hAnsi="Times New Roman" w:cs="Times New Roman"/>
          <w:sz w:val="24"/>
          <w:szCs w:val="24"/>
        </w:rPr>
        <w:t xml:space="preserve"> com preço igua</w:t>
      </w:r>
      <w:r w:rsidR="00A91EA3" w:rsidRPr="00873E5C">
        <w:rPr>
          <w:rFonts w:ascii="Times New Roman" w:hAnsi="Times New Roman" w:cs="Times New Roman"/>
          <w:sz w:val="24"/>
          <w:szCs w:val="24"/>
        </w:rPr>
        <w:t>l</w:t>
      </w:r>
      <w:r w:rsidR="00D95B4C" w:rsidRPr="00873E5C">
        <w:rPr>
          <w:rFonts w:ascii="Times New Roman" w:hAnsi="Times New Roman" w:cs="Times New Roman"/>
          <w:sz w:val="24"/>
          <w:szCs w:val="24"/>
        </w:rPr>
        <w:t xml:space="preserve"> ao do adjudicatário concordar com a</w:t>
      </w:r>
      <w:r w:rsidRPr="00873E5C">
        <w:rPr>
          <w:rFonts w:ascii="Times New Roman" w:hAnsi="Times New Roman" w:cs="Times New Roman"/>
          <w:sz w:val="24"/>
          <w:szCs w:val="24"/>
        </w:rPr>
        <w:t xml:space="preserve"> contratação nos termos </w:t>
      </w:r>
      <w:r w:rsidR="00E52D8F" w:rsidRPr="00873E5C">
        <w:rPr>
          <w:rFonts w:ascii="Times New Roman" w:hAnsi="Times New Roman" w:cs="Times New Roman"/>
          <w:sz w:val="24"/>
          <w:szCs w:val="24"/>
        </w:rPr>
        <w:t>em igual prazo e nas condições propostas pelo primeiro classificado</w:t>
      </w:r>
      <w:r w:rsidRPr="00873E5C">
        <w:rPr>
          <w:rFonts w:ascii="Times New Roman" w:hAnsi="Times New Roman" w:cs="Times New Roman"/>
          <w:sz w:val="24"/>
          <w:szCs w:val="24"/>
        </w:rPr>
        <w:t>, a Administração, observados o valor estimado e a sua eventual atualização na forma prevista no edital, poderá:</w:t>
      </w:r>
    </w:p>
    <w:p w14:paraId="29D26F05" w14:textId="0513EDA4" w:rsidR="00FE7BF7"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 xml:space="preserve">convocar os licitantes </w:t>
      </w:r>
      <w:r w:rsidR="00E52D8F" w:rsidRPr="00873E5C">
        <w:rPr>
          <w:rFonts w:ascii="Times New Roman" w:hAnsi="Times New Roman" w:cs="Times New Roman"/>
          <w:sz w:val="24"/>
          <w:szCs w:val="24"/>
        </w:rPr>
        <w:t xml:space="preserve">que mantiveram sua proposta original </w:t>
      </w:r>
      <w:r w:rsidR="00FE7BF7" w:rsidRPr="00873E5C">
        <w:rPr>
          <w:rFonts w:ascii="Times New Roman" w:hAnsi="Times New Roman" w:cs="Times New Roman"/>
          <w:sz w:val="24"/>
          <w:szCs w:val="24"/>
        </w:rPr>
        <w:t>para negociação, na ordem de classificação, com vistas à obtenção de preço melhor, mesmo que acima do preço do adjudicatário; ou</w:t>
      </w:r>
    </w:p>
    <w:p w14:paraId="352CEF7B" w14:textId="073CEBF9" w:rsidR="00BB32F9" w:rsidRPr="00873E5C" w:rsidRDefault="00004FCA"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adjudicar e firmar o contrato nas condições ofertadas pelos licitantes remanescentes, observada a ordem de classificação, quando frustrada a negociação de melhor condição.</w:t>
      </w:r>
    </w:p>
    <w:p w14:paraId="15DA29FA" w14:textId="225D9F14" w:rsidR="003C7A23" w:rsidRPr="00873E5C" w:rsidRDefault="003C7A23" w:rsidP="007927EC">
      <w:pPr>
        <w:pStyle w:val="Nivel01"/>
        <w:rPr>
          <w:szCs w:val="24"/>
        </w:rPr>
      </w:pPr>
      <w:bookmarkStart w:id="51" w:name="_Toc135469233"/>
      <w:r w:rsidRPr="00873E5C">
        <w:rPr>
          <w:szCs w:val="24"/>
        </w:rPr>
        <w:t>DOS RECURSOS</w:t>
      </w:r>
      <w:bookmarkEnd w:id="51"/>
    </w:p>
    <w:p w14:paraId="6D890939" w14:textId="4E087B6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873E5C">
          <w:rPr>
            <w:rStyle w:val="Hyperlink"/>
            <w:rFonts w:ascii="Times New Roman" w:hAnsi="Times New Roman" w:cs="Times New Roman"/>
            <w:color w:val="000000"/>
            <w:sz w:val="24"/>
            <w:szCs w:val="24"/>
            <w:u w:val="none"/>
          </w:rPr>
          <w:t>art. 165 da Lei nº 14.133, de 2021</w:t>
        </w:r>
      </w:hyperlink>
      <w:r w:rsidRPr="00873E5C">
        <w:rPr>
          <w:rFonts w:ascii="Times New Roman" w:hAnsi="Times New Roman" w:cs="Times New Roman"/>
          <w:sz w:val="24"/>
          <w:szCs w:val="24"/>
        </w:rPr>
        <w:t>.</w:t>
      </w:r>
    </w:p>
    <w:p w14:paraId="3D33D2C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recursal é de 3 (três) dias úteis, contados da data de intimação ou de lavratura da ata.</w:t>
      </w:r>
    </w:p>
    <w:p w14:paraId="08292A7B"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Quando o recurso apresentado impugnar o julgamento das propostas ou o ato de habilitação ou inabilitação do licitante:</w:t>
      </w:r>
    </w:p>
    <w:p w14:paraId="2E4F6788" w14:textId="14AF96A1"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intenção de recorrer deverá ser manifestada imediatamente, sob pena de preclusão;</w:t>
      </w:r>
    </w:p>
    <w:p w14:paraId="2F3259C2" w14:textId="46D8EA52" w:rsidR="00BC6014" w:rsidRPr="006752D2" w:rsidRDefault="00BC6014" w:rsidP="00B9651D">
      <w:pPr>
        <w:pStyle w:val="Nivel3"/>
        <w:rPr>
          <w:rFonts w:ascii="Times New Roman" w:hAnsi="Times New Roman" w:cs="Times New Roman"/>
          <w:sz w:val="24"/>
          <w:szCs w:val="24"/>
        </w:rPr>
      </w:pPr>
      <w:bookmarkStart w:id="52" w:name="_Hlk135318381"/>
      <w:bookmarkStart w:id="53" w:name="_Hlk135315794"/>
      <w:r w:rsidRPr="006752D2">
        <w:rPr>
          <w:rFonts w:ascii="Times New Roman" w:hAnsi="Times New Roman" w:cs="Times New Roman"/>
          <w:sz w:val="24"/>
          <w:szCs w:val="24"/>
        </w:rPr>
        <w:t>o prazo para a manifestação da intenção de recorrer não será inferior a 10 (dez) minutos.</w:t>
      </w:r>
      <w:bookmarkEnd w:id="52"/>
    </w:p>
    <w:bookmarkEnd w:id="53"/>
    <w:p w14:paraId="3743A4B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prazo para apresentação das razões recursais será iniciado na data de intimação ou de lavratura da ata de habilitação ou inabilitação;</w:t>
      </w:r>
    </w:p>
    <w:p w14:paraId="39141325" w14:textId="3672C2D6"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na hipótese de adoção da inversão de fases prevista no </w:t>
      </w:r>
      <w:hyperlink r:id="rId47" w:anchor="art17§1" w:history="1">
        <w:r w:rsidRPr="00873E5C">
          <w:rPr>
            <w:rStyle w:val="Hyperlink"/>
            <w:rFonts w:ascii="Times New Roman" w:hAnsi="Times New Roman" w:cs="Times New Roman"/>
            <w:color w:val="000000"/>
            <w:sz w:val="24"/>
            <w:szCs w:val="24"/>
            <w:u w:val="none"/>
          </w:rPr>
          <w:t>§ 1º do art. 17 da Lei nº 14.133, de 2021</w:t>
        </w:r>
      </w:hyperlink>
      <w:r w:rsidRPr="00873E5C">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recursos deverão ser encaminhados em campo próprio do sistema.</w:t>
      </w:r>
    </w:p>
    <w:p w14:paraId="7C576EC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recursos interpostos fora do prazo não serão conhecidos. </w:t>
      </w:r>
    </w:p>
    <w:p w14:paraId="0AE7E747"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acolhimento do recurso invalida tão somente os atos insuscetíveis de aproveitamento. </w:t>
      </w:r>
    </w:p>
    <w:p w14:paraId="4CCCD65E" w14:textId="6E76223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autos do processo permanecerão com vista franqueada aos interessados no sítio eletrônico </w:t>
      </w:r>
      <w:hyperlink r:id="rId48" w:history="1">
        <w:r w:rsidR="002308C9" w:rsidRPr="00873E5C">
          <w:rPr>
            <w:rStyle w:val="Hyperlink"/>
            <w:rFonts w:ascii="Times New Roman" w:hAnsi="Times New Roman" w:cs="Times New Roman"/>
            <w:sz w:val="24"/>
            <w:szCs w:val="24"/>
          </w:rPr>
          <w:t>www.licitasantanadomaranhao.com.br/</w:t>
        </w:r>
      </w:hyperlink>
      <w:r w:rsidR="002308C9" w:rsidRPr="00873E5C">
        <w:rPr>
          <w:rFonts w:ascii="Times New Roman" w:hAnsi="Times New Roman" w:cs="Times New Roman"/>
          <w:sz w:val="24"/>
          <w:szCs w:val="24"/>
        </w:rPr>
        <w:t xml:space="preserve"> . </w:t>
      </w:r>
    </w:p>
    <w:p w14:paraId="6948A72B" w14:textId="27C176B0" w:rsidR="003C7A23" w:rsidRPr="00873E5C" w:rsidRDefault="003C7A23" w:rsidP="007927EC">
      <w:pPr>
        <w:pStyle w:val="Nivel01"/>
        <w:rPr>
          <w:szCs w:val="24"/>
        </w:rPr>
      </w:pPr>
      <w:bookmarkStart w:id="54" w:name="_Toc135469234"/>
      <w:r w:rsidRPr="00873E5C">
        <w:rPr>
          <w:szCs w:val="24"/>
        </w:rPr>
        <w:t>DAS INFRAÇÕES ADMINISTRATIVAS E SANÇÕES</w:t>
      </w:r>
      <w:bookmarkEnd w:id="54"/>
    </w:p>
    <w:p w14:paraId="36144D7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873E5C" w:rsidRDefault="003C7A23" w:rsidP="00447F3E">
      <w:pPr>
        <w:pStyle w:val="Nivel3"/>
        <w:rPr>
          <w:rFonts w:ascii="Times New Roman" w:hAnsi="Times New Roman" w:cs="Times New Roman"/>
          <w:sz w:val="24"/>
          <w:szCs w:val="24"/>
        </w:rPr>
      </w:pPr>
      <w:bookmarkStart w:id="55" w:name="_Ref114668085"/>
      <w:bookmarkStart w:id="56" w:name="_Hlk114652595"/>
      <w:r w:rsidRPr="00873E5C">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55"/>
    </w:p>
    <w:p w14:paraId="6D9E96AB" w14:textId="77777777" w:rsidR="003C7A23" w:rsidRPr="00873E5C" w:rsidRDefault="003C7A23" w:rsidP="00447F3E">
      <w:pPr>
        <w:pStyle w:val="Nivel3"/>
        <w:rPr>
          <w:rFonts w:ascii="Times New Roman" w:hAnsi="Times New Roman" w:cs="Times New Roman"/>
          <w:sz w:val="24"/>
          <w:szCs w:val="24"/>
        </w:rPr>
      </w:pPr>
      <w:bookmarkStart w:id="57" w:name="_Ref114668108"/>
      <w:r w:rsidRPr="00873E5C">
        <w:rPr>
          <w:rFonts w:ascii="Times New Roman" w:hAnsi="Times New Roman" w:cs="Times New Roman"/>
          <w:sz w:val="24"/>
          <w:szCs w:val="24"/>
        </w:rPr>
        <w:t>Salvo em decorrência de fato superveniente devidamente justificado, não mantiver a proposta em especial quando:</w:t>
      </w:r>
      <w:bookmarkEnd w:id="57"/>
    </w:p>
    <w:p w14:paraId="78070BBD"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recusar-se a enviar o detalhamento da proposta quando exigível; </w:t>
      </w:r>
    </w:p>
    <w:p w14:paraId="3F87EE1A"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pedir para ser desclassificado quando encerrada a etapa competitiva; ou </w:t>
      </w:r>
    </w:p>
    <w:p w14:paraId="5CC642B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lastRenderedPageBreak/>
        <w:t>deixar de apresentar amostra;</w:t>
      </w:r>
    </w:p>
    <w:p w14:paraId="3CF98C0B"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proposta ou amostra em desacordo com as especificações do edital; </w:t>
      </w:r>
    </w:p>
    <w:p w14:paraId="4C7E529E" w14:textId="77777777" w:rsidR="003C7A23" w:rsidRPr="00873E5C" w:rsidRDefault="003C7A23" w:rsidP="00447F3E">
      <w:pPr>
        <w:pStyle w:val="Nivel3"/>
        <w:rPr>
          <w:rFonts w:ascii="Times New Roman" w:hAnsi="Times New Roman" w:cs="Times New Roman"/>
          <w:sz w:val="24"/>
          <w:szCs w:val="24"/>
        </w:rPr>
      </w:pPr>
      <w:bookmarkStart w:id="58" w:name="_Ref114668139"/>
      <w:r w:rsidRPr="00873E5C">
        <w:rPr>
          <w:rFonts w:ascii="Times New Roman" w:hAnsi="Times New Roman" w:cs="Times New Roman"/>
          <w:sz w:val="24"/>
          <w:szCs w:val="24"/>
        </w:rPr>
        <w:t>não celebrar o contrato ou não entregar a documentação exigida para a contratação, quando convocado dentro do prazo de validade de sua proposta;</w:t>
      </w:r>
      <w:bookmarkEnd w:id="58"/>
    </w:p>
    <w:p w14:paraId="25346253"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873E5C" w:rsidRDefault="003C7A23" w:rsidP="00447F3E">
      <w:pPr>
        <w:pStyle w:val="Nivel3"/>
        <w:rPr>
          <w:rFonts w:ascii="Times New Roman" w:hAnsi="Times New Roman" w:cs="Times New Roman"/>
          <w:sz w:val="24"/>
          <w:szCs w:val="24"/>
        </w:rPr>
      </w:pPr>
      <w:bookmarkStart w:id="59" w:name="_Ref114668249"/>
      <w:r w:rsidRPr="00873E5C">
        <w:rPr>
          <w:rFonts w:ascii="Times New Roman" w:hAnsi="Times New Roman" w:cs="Times New Roman"/>
          <w:sz w:val="24"/>
          <w:szCs w:val="24"/>
        </w:rPr>
        <w:t>apresentar declaração ou documentação falsa exigida para o certame ou prestar declaração falsa durante a licitação</w:t>
      </w:r>
      <w:bookmarkEnd w:id="59"/>
    </w:p>
    <w:p w14:paraId="301BADD7" w14:textId="77777777" w:rsidR="003C7A23" w:rsidRPr="00873E5C" w:rsidRDefault="003C7A23" w:rsidP="00447F3E">
      <w:pPr>
        <w:pStyle w:val="Nivel3"/>
        <w:rPr>
          <w:rFonts w:ascii="Times New Roman" w:hAnsi="Times New Roman" w:cs="Times New Roman"/>
          <w:sz w:val="24"/>
          <w:szCs w:val="24"/>
        </w:rPr>
      </w:pPr>
      <w:bookmarkStart w:id="60" w:name="_Ref114668245"/>
      <w:r w:rsidRPr="00873E5C">
        <w:rPr>
          <w:rFonts w:ascii="Times New Roman" w:hAnsi="Times New Roman" w:cs="Times New Roman"/>
          <w:sz w:val="24"/>
          <w:szCs w:val="24"/>
        </w:rPr>
        <w:t>fraudar a licitação</w:t>
      </w:r>
      <w:bookmarkEnd w:id="60"/>
    </w:p>
    <w:p w14:paraId="30E8E806" w14:textId="77777777" w:rsidR="003C7A23" w:rsidRPr="00873E5C" w:rsidRDefault="003C7A23" w:rsidP="00447F3E">
      <w:pPr>
        <w:pStyle w:val="Nivel3"/>
        <w:rPr>
          <w:rFonts w:ascii="Times New Roman" w:hAnsi="Times New Roman" w:cs="Times New Roman"/>
          <w:sz w:val="24"/>
          <w:szCs w:val="24"/>
        </w:rPr>
      </w:pPr>
      <w:bookmarkStart w:id="61" w:name="_Ref114668247"/>
      <w:r w:rsidRPr="00873E5C">
        <w:rPr>
          <w:rFonts w:ascii="Times New Roman" w:hAnsi="Times New Roman" w:cs="Times New Roman"/>
          <w:sz w:val="24"/>
          <w:szCs w:val="24"/>
        </w:rPr>
        <w:t>comportar-se de modo inidôneo ou cometer fraude de qualquer natureza, em especial quando:</w:t>
      </w:r>
      <w:bookmarkEnd w:id="61"/>
    </w:p>
    <w:p w14:paraId="7219FCA0"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agir em conluio ou em desconformidade com a lei; </w:t>
      </w:r>
    </w:p>
    <w:p w14:paraId="69FD8D25"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induzir deliberadamente a erro no julgamento; </w:t>
      </w:r>
    </w:p>
    <w:p w14:paraId="3F1CAA9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amostra falsificada ou deteriorada; </w:t>
      </w:r>
    </w:p>
    <w:p w14:paraId="49C86C9E" w14:textId="77777777" w:rsidR="003C7A23" w:rsidRPr="00873E5C" w:rsidRDefault="003C7A23" w:rsidP="00447F3E">
      <w:pPr>
        <w:pStyle w:val="Nivel3"/>
        <w:rPr>
          <w:rFonts w:ascii="Times New Roman" w:hAnsi="Times New Roman" w:cs="Times New Roman"/>
          <w:sz w:val="24"/>
          <w:szCs w:val="24"/>
        </w:rPr>
      </w:pPr>
      <w:bookmarkStart w:id="62" w:name="_Ref114668251"/>
      <w:r w:rsidRPr="00873E5C">
        <w:rPr>
          <w:rFonts w:ascii="Times New Roman" w:hAnsi="Times New Roman" w:cs="Times New Roman"/>
          <w:sz w:val="24"/>
          <w:szCs w:val="24"/>
        </w:rPr>
        <w:t>praticar atos ilícitos com vistas a frustrar os objetivos da licitação</w:t>
      </w:r>
      <w:bookmarkEnd w:id="62"/>
    </w:p>
    <w:p w14:paraId="28FBD17A" w14:textId="6BA949DB" w:rsidR="003C7A23" w:rsidRPr="00873E5C" w:rsidRDefault="003C7A23" w:rsidP="00447F3E">
      <w:pPr>
        <w:pStyle w:val="Nivel3"/>
        <w:rPr>
          <w:rFonts w:ascii="Times New Roman" w:hAnsi="Times New Roman" w:cs="Times New Roman"/>
          <w:sz w:val="24"/>
          <w:szCs w:val="24"/>
        </w:rPr>
      </w:pPr>
      <w:bookmarkStart w:id="63" w:name="_Ref114668252"/>
      <w:r w:rsidRPr="00873E5C">
        <w:rPr>
          <w:rFonts w:ascii="Times New Roman" w:hAnsi="Times New Roman" w:cs="Times New Roman"/>
          <w:sz w:val="24"/>
          <w:szCs w:val="24"/>
        </w:rPr>
        <w:t xml:space="preserve">praticar ato lesivo previsto no </w:t>
      </w:r>
      <w:hyperlink r:id="rId49" w:anchor="art5" w:history="1">
        <w:r w:rsidRPr="00873E5C">
          <w:rPr>
            <w:rStyle w:val="Hyperlink"/>
            <w:rFonts w:ascii="Times New Roman" w:hAnsi="Times New Roman" w:cs="Times New Roman"/>
            <w:color w:val="000000"/>
            <w:sz w:val="24"/>
            <w:szCs w:val="24"/>
            <w:u w:val="none"/>
          </w:rPr>
          <w:t>art. 5º da Lei n.º 12.846, de 2013</w:t>
        </w:r>
      </w:hyperlink>
      <w:r w:rsidRPr="00873E5C">
        <w:rPr>
          <w:rFonts w:ascii="Times New Roman" w:hAnsi="Times New Roman" w:cs="Times New Roman"/>
          <w:sz w:val="24"/>
          <w:szCs w:val="24"/>
        </w:rPr>
        <w:t>.</w:t>
      </w:r>
      <w:bookmarkEnd w:id="63"/>
    </w:p>
    <w:bookmarkEnd w:id="56"/>
    <w:p w14:paraId="5F9FF442" w14:textId="588346A6"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 fulcro na </w:t>
      </w:r>
      <w:hyperlink r:id="rId50"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advertência; </w:t>
      </w:r>
    </w:p>
    <w:p w14:paraId="0D8A3A52"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multa;</w:t>
      </w:r>
    </w:p>
    <w:p w14:paraId="0AEC169D"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impedimento de licitar e contratar e</w:t>
      </w:r>
    </w:p>
    <w:p w14:paraId="1E2C28B4"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das sanções serão considerados:</w:t>
      </w:r>
    </w:p>
    <w:p w14:paraId="00F95BCE"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natureza e a gravidade da infração cometida.</w:t>
      </w:r>
    </w:p>
    <w:p w14:paraId="7943935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peculiaridades do caso concreto</w:t>
      </w:r>
    </w:p>
    <w:p w14:paraId="3079A3CB"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circunstâncias agravantes ou atenuantes</w:t>
      </w:r>
    </w:p>
    <w:p w14:paraId="458D6090"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os danos que dela provierem para a Administração Pública</w:t>
      </w:r>
    </w:p>
    <w:p w14:paraId="5BBE488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implantação ou o aperfeiçoamento de programa de integridade, conforme normas e orientações dos órgãos de controle.</w:t>
      </w:r>
    </w:p>
    <w:p w14:paraId="2DF1698A" w14:textId="14995E78"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A multa será recolhida em percentual de 0,5% a 30% incidente sobre o valor do contrato</w:t>
      </w:r>
      <w:r w:rsidR="009543FC" w:rsidRPr="00873E5C">
        <w:rPr>
          <w:rFonts w:ascii="Times New Roman" w:hAnsi="Times New Roman" w:cs="Times New Roman"/>
          <w:sz w:val="24"/>
          <w:szCs w:val="24"/>
        </w:rPr>
        <w:t xml:space="preserve"> licitado</w:t>
      </w:r>
      <w:r w:rsidRPr="00873E5C">
        <w:rPr>
          <w:rFonts w:ascii="Times New Roman" w:hAnsi="Times New Roman" w:cs="Times New Roman"/>
          <w:sz w:val="24"/>
          <w:szCs w:val="24"/>
        </w:rPr>
        <w:t xml:space="preserve">, recolhida no prazo </w:t>
      </w:r>
      <w:r w:rsidRPr="006752D2">
        <w:rPr>
          <w:rFonts w:ascii="Times New Roman" w:hAnsi="Times New Roman" w:cs="Times New Roman"/>
          <w:sz w:val="24"/>
          <w:szCs w:val="24"/>
        </w:rPr>
        <w:t xml:space="preserve">máximo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b/>
          <w:bCs/>
          <w:color w:val="000000" w:themeColor="text1"/>
          <w:sz w:val="24"/>
          <w:szCs w:val="24"/>
        </w:rPr>
        <w:t>10 (dez) dias úteis</w:t>
      </w:r>
      <w:r w:rsidRPr="006752D2">
        <w:rPr>
          <w:rFonts w:ascii="Times New Roman" w:hAnsi="Times New Roman" w:cs="Times New Roman"/>
          <w:color w:val="000000" w:themeColor="text1"/>
          <w:sz w:val="24"/>
          <w:szCs w:val="24"/>
        </w:rPr>
        <w:t xml:space="preserve">, </w:t>
      </w:r>
      <w:r w:rsidRPr="006752D2">
        <w:rPr>
          <w:rFonts w:ascii="Times New Roman" w:hAnsi="Times New Roman" w:cs="Times New Roman"/>
          <w:sz w:val="24"/>
          <w:szCs w:val="24"/>
        </w:rPr>
        <w:t>a contar</w:t>
      </w:r>
      <w:r w:rsidRPr="00873E5C">
        <w:rPr>
          <w:rFonts w:ascii="Times New Roman" w:hAnsi="Times New Roman" w:cs="Times New Roman"/>
          <w:sz w:val="24"/>
          <w:szCs w:val="24"/>
        </w:rPr>
        <w:t xml:space="preserve"> da comunicação oficial. </w:t>
      </w:r>
    </w:p>
    <w:p w14:paraId="216AAEB3" w14:textId="20069015" w:rsidR="003C7A23" w:rsidRPr="006752D2" w:rsidRDefault="003C7A23" w:rsidP="00447F3E">
      <w:pPr>
        <w:pStyle w:val="Nivel3"/>
        <w:rPr>
          <w:rFonts w:ascii="Times New Roman" w:hAnsi="Times New Roman" w:cs="Times New Roman"/>
          <w:sz w:val="24"/>
          <w:szCs w:val="24"/>
        </w:rPr>
      </w:pPr>
      <w:bookmarkStart w:id="64" w:name="_Hlk113876035"/>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_Ref114668085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12.1.1</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_Ref114668108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12.1.2</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_Ref114668139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12.1.3</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 xml:space="preserve">de 0,5% a 15% </w:t>
      </w:r>
      <w:r w:rsidRPr="006752D2">
        <w:rPr>
          <w:rFonts w:ascii="Times New Roman" w:hAnsi="Times New Roman" w:cs="Times New Roman"/>
          <w:sz w:val="24"/>
          <w:szCs w:val="24"/>
        </w:rPr>
        <w:t>do valor do contrato licitado.</w:t>
      </w:r>
    </w:p>
    <w:bookmarkEnd w:id="64"/>
    <w:p w14:paraId="14BCBB28" w14:textId="7D3B7DDD" w:rsidR="003C7A23" w:rsidRPr="006752D2" w:rsidRDefault="003C7A23" w:rsidP="00447F3E">
      <w:pPr>
        <w:pStyle w:val="Nivel3"/>
        <w:rPr>
          <w:rFonts w:ascii="Times New Roman" w:hAnsi="Times New Roman" w:cs="Times New Roman"/>
          <w:color w:val="000000" w:themeColor="text1"/>
          <w:sz w:val="24"/>
          <w:szCs w:val="24"/>
        </w:rPr>
      </w:pPr>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12.1.4</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12.1.5</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_Ref114668247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12.1.6</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_Ref114668251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12.1.7</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_Ref114668252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12.1.8</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de 15% a 30% do valor do contrato licitado.</w:t>
      </w:r>
    </w:p>
    <w:p w14:paraId="6F92F65F" w14:textId="77777777" w:rsidR="003C7A23" w:rsidRPr="00873E5C" w:rsidRDefault="003C7A23" w:rsidP="00447F3E">
      <w:pPr>
        <w:pStyle w:val="Nivel2"/>
        <w:rPr>
          <w:rFonts w:ascii="Times New Roman" w:hAnsi="Times New Roman" w:cs="Times New Roman"/>
          <w:sz w:val="24"/>
          <w:szCs w:val="24"/>
        </w:rPr>
      </w:pPr>
      <w:r w:rsidRPr="006752D2">
        <w:rPr>
          <w:rFonts w:ascii="Times New Roman" w:hAnsi="Times New Roman" w:cs="Times New Roman"/>
          <w:sz w:val="24"/>
          <w:szCs w:val="24"/>
        </w:rPr>
        <w:t>As sanções de advertência, impedimento de licitar e contratar e declaração de inidoneidade para licitar ou contratar poderão</w:t>
      </w:r>
      <w:r w:rsidRPr="00873E5C">
        <w:rPr>
          <w:rFonts w:ascii="Times New Roman" w:hAnsi="Times New Roman" w:cs="Times New Roman"/>
          <w:sz w:val="24"/>
          <w:szCs w:val="24"/>
        </w:rPr>
        <w:t xml:space="preserve"> ser aplicadas, cumulativamente ou não, à penalidade de multa.</w:t>
      </w:r>
    </w:p>
    <w:p w14:paraId="7402801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73A9123E"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12.1.5</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_Ref114668247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bem como pelas infrações administrativas previstas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1" w:anchor="art156§5" w:history="1">
        <w:r w:rsidRPr="00873E5C">
          <w:rPr>
            <w:rStyle w:val="Hyperlink"/>
            <w:rFonts w:ascii="Times New Roman" w:hAnsi="Times New Roman" w:cs="Times New Roman"/>
            <w:color w:val="000000"/>
            <w:sz w:val="24"/>
            <w:szCs w:val="24"/>
            <w:u w:val="none"/>
          </w:rPr>
          <w:t>art. 156, §5º, da Lei n.º 14.133/2021</w:t>
        </w:r>
      </w:hyperlink>
      <w:r w:rsidRPr="00873E5C">
        <w:rPr>
          <w:rFonts w:ascii="Times New Roman" w:hAnsi="Times New Roman" w:cs="Times New Roman"/>
          <w:sz w:val="24"/>
          <w:szCs w:val="24"/>
        </w:rPr>
        <w:t>.</w:t>
      </w:r>
    </w:p>
    <w:p w14:paraId="7A500125" w14:textId="3BF44BC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873E5C">
          <w:rPr>
            <w:rStyle w:val="Hyperlink"/>
            <w:rFonts w:ascii="Times New Roman" w:hAnsi="Times New Roman" w:cs="Times New Roman"/>
            <w:color w:val="000000"/>
            <w:sz w:val="24"/>
            <w:szCs w:val="24"/>
            <w:u w:val="none"/>
          </w:rPr>
          <w:t>art. 45, §4º da IN SEGES/ME n.º 73, de 2022</w:t>
        </w:r>
      </w:hyperlink>
      <w:r w:rsidRPr="00873E5C">
        <w:rPr>
          <w:rFonts w:ascii="Times New Roman" w:hAnsi="Times New Roman" w:cs="Times New Roman"/>
          <w:sz w:val="24"/>
          <w:szCs w:val="24"/>
        </w:rPr>
        <w:t xml:space="preserve">. </w:t>
      </w:r>
    </w:p>
    <w:p w14:paraId="6A48DC94"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recurso e o pedido de reconsideração terão efeito suspensivo do ato ou da decisão recorrida até que sobrevenha decisão final da autoridade competente.</w:t>
      </w:r>
    </w:p>
    <w:p w14:paraId="57CC1C8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aplicação das sanções previstas neste edital não exclui, em hipótese alguma, a obrigação de reparação integral dos danos causados.</w:t>
      </w:r>
    </w:p>
    <w:p w14:paraId="1286CD81" w14:textId="2A029413" w:rsidR="003C7A23" w:rsidRPr="00873E5C" w:rsidRDefault="003C7A23" w:rsidP="007927EC">
      <w:pPr>
        <w:pStyle w:val="Nivel01"/>
        <w:rPr>
          <w:szCs w:val="24"/>
        </w:rPr>
      </w:pPr>
      <w:bookmarkStart w:id="65" w:name="_Toc135469235"/>
      <w:r w:rsidRPr="00873E5C">
        <w:rPr>
          <w:szCs w:val="24"/>
        </w:rPr>
        <w:t>DA IMPUGNAÇÃO AO EDITAL E DO PEDIDO DE ESCLARECIMENTO</w:t>
      </w:r>
      <w:bookmarkEnd w:id="65"/>
    </w:p>
    <w:p w14:paraId="58868A7B" w14:textId="260C26ED"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Qualquer pessoa é parte legítima para impugnar este Edital por irregularidade na aplicação da </w:t>
      </w:r>
      <w:hyperlink r:id="rId53" w:history="1">
        <w:r w:rsidRPr="00873E5C">
          <w:rPr>
            <w:rStyle w:val="Hyperlink"/>
            <w:rFonts w:ascii="Times New Roman" w:hAnsi="Times New Roman" w:cs="Times New Roman"/>
            <w:color w:val="000000"/>
            <w:sz w:val="24"/>
            <w:szCs w:val="24"/>
            <w:u w:val="none"/>
          </w:rPr>
          <w:t>Lei nº 14.133, de 2021</w:t>
        </w:r>
      </w:hyperlink>
      <w:r w:rsidRPr="00873E5C">
        <w:rPr>
          <w:rFonts w:ascii="Times New Roman" w:hAnsi="Times New Roman" w:cs="Times New Roman"/>
          <w:sz w:val="24"/>
          <w:szCs w:val="24"/>
        </w:rPr>
        <w:t>, devendo protocolar o pedido até 3 (</w:t>
      </w:r>
      <w:r w:rsidR="004A0EA0" w:rsidRPr="00873E5C">
        <w:rPr>
          <w:rFonts w:ascii="Times New Roman" w:hAnsi="Times New Roman" w:cs="Times New Roman"/>
          <w:sz w:val="24"/>
          <w:szCs w:val="24"/>
        </w:rPr>
        <w:t>três</w:t>
      </w:r>
      <w:r w:rsidRPr="00873E5C">
        <w:rPr>
          <w:rFonts w:ascii="Times New Roman" w:hAnsi="Times New Roman" w:cs="Times New Roman"/>
          <w:sz w:val="24"/>
          <w:szCs w:val="24"/>
        </w:rPr>
        <w:t>) dias úteis antes da data da abertura do certame.</w:t>
      </w:r>
    </w:p>
    <w:p w14:paraId="3C7B6880"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733CADEA"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impugnação e o pedido de esclarecimento poderão ser realizados por forma eletrônica,</w:t>
      </w:r>
      <w:r w:rsidR="00873E5C" w:rsidRPr="00873E5C">
        <w:rPr>
          <w:rFonts w:ascii="Times New Roman" w:hAnsi="Times New Roman" w:cs="Times New Roman"/>
          <w:sz w:val="24"/>
          <w:szCs w:val="24"/>
        </w:rPr>
        <w:t xml:space="preserve"> </w:t>
      </w:r>
      <w:hyperlink r:id="rId54"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w:t>
      </w:r>
    </w:p>
    <w:p w14:paraId="2B348AB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As impugnações e pedidos de esclarecimentos não suspendem os prazos previstos no certame.</w:t>
      </w:r>
    </w:p>
    <w:p w14:paraId="19BB7923"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concessão de efeito suspensivo à impugnação é medida excepcional e deverá ser motivada pelo agente de contratação, nos autos do processo de licitação.</w:t>
      </w:r>
    </w:p>
    <w:p w14:paraId="7EDB0B2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Acolhida a impugnação, será definida e publicada nova data para a realização do certame.</w:t>
      </w:r>
    </w:p>
    <w:p w14:paraId="3448077A" w14:textId="5559C884" w:rsidR="003C7A23" w:rsidRPr="00873E5C" w:rsidRDefault="003C7A23" w:rsidP="007927EC">
      <w:pPr>
        <w:pStyle w:val="Nivel01"/>
        <w:rPr>
          <w:szCs w:val="24"/>
        </w:rPr>
      </w:pPr>
      <w:bookmarkStart w:id="66" w:name="_Toc135469236"/>
      <w:r w:rsidRPr="00873E5C">
        <w:rPr>
          <w:szCs w:val="24"/>
        </w:rPr>
        <w:t>DAS DISPOSIÇÕES GERAIS</w:t>
      </w:r>
      <w:bookmarkEnd w:id="66"/>
    </w:p>
    <w:p w14:paraId="4A53963B" w14:textId="77777777" w:rsidR="003C7A23" w:rsidRPr="00873E5C" w:rsidRDefault="003C7A23" w:rsidP="00447F3E">
      <w:pPr>
        <w:pStyle w:val="Nivel2"/>
        <w:rPr>
          <w:rFonts w:ascii="Times New Roman" w:hAnsi="Times New Roman" w:cs="Times New Roman"/>
          <w:sz w:val="24"/>
          <w:szCs w:val="24"/>
        </w:rPr>
      </w:pPr>
      <w:bookmarkStart w:id="67" w:name="_Hlk82473550"/>
      <w:r w:rsidRPr="00873E5C">
        <w:rPr>
          <w:rFonts w:ascii="Times New Roman" w:hAnsi="Times New Roman" w:cs="Times New Roman"/>
          <w:sz w:val="24"/>
          <w:szCs w:val="24"/>
        </w:rPr>
        <w:t>Será divulgada ata da sessão pública no sistema eletrônico.</w:t>
      </w:r>
    </w:p>
    <w:p w14:paraId="03B73725"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homologação do resultado desta licitação não implicará direito à contratação.</w:t>
      </w:r>
    </w:p>
    <w:p w14:paraId="1EAEBD43"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Em caso de divergência entre disposições deste Edital e de seus anexos ou demais peças que compõem o processo, prevalecerá as deste Edital.</w:t>
      </w:r>
    </w:p>
    <w:p w14:paraId="3B988FF6" w14:textId="69BB338B"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Edital e seus anexos estão disponíveis, na íntegra, no Portal Nacional de Contratações Públicas (PNCP) e endereço eletrônico</w:t>
      </w:r>
      <w:r w:rsidR="00873E5C" w:rsidRPr="00873E5C">
        <w:rPr>
          <w:rFonts w:ascii="Times New Roman" w:hAnsi="Times New Roman" w:cs="Times New Roman"/>
          <w:sz w:val="24"/>
          <w:szCs w:val="24"/>
        </w:rPr>
        <w:t xml:space="preserve"> </w:t>
      </w:r>
      <w:hyperlink r:id="rId55"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 </w:t>
      </w:r>
    </w:p>
    <w:p w14:paraId="66D7AB8E"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Integram este Edital, para todos os fins e efeitos, os seguintes anexos:</w:t>
      </w:r>
    </w:p>
    <w:p w14:paraId="7ADD429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 - Termo de Referência</w:t>
      </w:r>
    </w:p>
    <w:p w14:paraId="1550C386"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Apêndice do Anexo I – Estudo Técnico Preliminar</w:t>
      </w:r>
    </w:p>
    <w:p w14:paraId="56699A5C"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 – Minuta de Termo de Contrato</w:t>
      </w:r>
    </w:p>
    <w:p w14:paraId="06C9D344" w14:textId="6672439C" w:rsidR="00E52D8F" w:rsidRPr="00873E5C" w:rsidRDefault="00E52D8F"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III – Minuta de Ata de Registro de Preços</w:t>
      </w:r>
    </w:p>
    <w:p w14:paraId="6E10210B" w14:textId="77777777" w:rsidR="004F3CB0" w:rsidRPr="00873E5C" w:rsidRDefault="004F3CB0" w:rsidP="004F3CB0">
      <w:pPr>
        <w:rPr>
          <w:rFonts w:ascii="Times New Roman" w:hAnsi="Times New Roman" w:cs="Times New Roman"/>
          <w:highlight w:val="cyan"/>
        </w:rPr>
      </w:pPr>
    </w:p>
    <w:p w14:paraId="4BCDE423" w14:textId="5B9B5E31" w:rsidR="00E42698" w:rsidRPr="00873E5C" w:rsidRDefault="00FC52B8" w:rsidP="00873E5C">
      <w:pPr>
        <w:spacing w:beforeLines="120" w:before="288" w:afterLines="120" w:after="288" w:line="312" w:lineRule="auto"/>
        <w:ind w:firstLine="567"/>
        <w:jc w:val="right"/>
        <w:rPr>
          <w:rFonts w:ascii="Times New Roman" w:eastAsia="MS Mincho" w:hAnsi="Times New Roman" w:cs="Times New Roman"/>
          <w:color w:val="000000"/>
        </w:rPr>
      </w:pPr>
      <w:r>
        <w:rPr>
          <w:rFonts w:ascii="Times New Roman" w:eastAsia="MS Mincho" w:hAnsi="Times New Roman" w:cs="Times New Roman"/>
          <w:color w:val="000000"/>
        </w:rPr>
        <w:t xml:space="preserve">Santana do Maranhão/MA, </w:t>
      </w:r>
      <w:r w:rsidR="0043720D" w:rsidRPr="0043720D">
        <w:rPr>
          <w:rFonts w:ascii="Times New Roman" w:eastAsia="MS Mincho" w:hAnsi="Times New Roman" w:cs="Times New Roman"/>
          <w:color w:val="000000"/>
        </w:rPr>
        <w:t>2</w:t>
      </w:r>
      <w:r w:rsidRPr="0043720D">
        <w:rPr>
          <w:rFonts w:ascii="Times New Roman" w:eastAsia="MS Mincho" w:hAnsi="Times New Roman" w:cs="Times New Roman"/>
          <w:color w:val="000000"/>
        </w:rPr>
        <w:t>7</w:t>
      </w:r>
      <w:r w:rsidR="007A32CD">
        <w:rPr>
          <w:rFonts w:ascii="Times New Roman" w:eastAsia="MS Mincho" w:hAnsi="Times New Roman" w:cs="Times New Roman"/>
          <w:color w:val="000000"/>
        </w:rPr>
        <w:t xml:space="preserve"> de </w:t>
      </w:r>
      <w:r w:rsidR="003F3C6E">
        <w:rPr>
          <w:rFonts w:ascii="Times New Roman" w:eastAsia="MS Mincho" w:hAnsi="Times New Roman" w:cs="Times New Roman"/>
          <w:color w:val="000000"/>
        </w:rPr>
        <w:t>junh</w:t>
      </w:r>
      <w:r w:rsidR="007A32CD">
        <w:rPr>
          <w:rFonts w:ascii="Times New Roman" w:eastAsia="MS Mincho" w:hAnsi="Times New Roman" w:cs="Times New Roman"/>
          <w:color w:val="000000"/>
        </w:rPr>
        <w:t>o</w:t>
      </w:r>
      <w:r w:rsidR="00873E5C" w:rsidRPr="00873E5C">
        <w:rPr>
          <w:rFonts w:ascii="Times New Roman" w:eastAsia="MS Mincho" w:hAnsi="Times New Roman" w:cs="Times New Roman"/>
          <w:color w:val="000000"/>
        </w:rPr>
        <w:t xml:space="preserve"> de 2024. </w:t>
      </w:r>
    </w:p>
    <w:p w14:paraId="14454D06" w14:textId="2C1B34FB" w:rsidR="00873E5C" w:rsidRDefault="0053088F" w:rsidP="00873E5C">
      <w:pPr>
        <w:spacing w:beforeLines="120" w:before="288" w:afterLines="120" w:after="288" w:line="312" w:lineRule="auto"/>
        <w:ind w:firstLine="567"/>
        <w:jc w:val="right"/>
        <w:rPr>
          <w:rFonts w:ascii="Times New Roman" w:eastAsia="MS Mincho" w:hAnsi="Times New Roman" w:cs="Times New Roman"/>
          <w:color w:val="000000"/>
          <w:sz w:val="20"/>
          <w:szCs w:val="20"/>
        </w:rPr>
      </w:pPr>
      <w:r w:rsidRPr="003F3C6E">
        <w:rPr>
          <w:rFonts w:ascii="Times New Roman" w:eastAsia="MS Mincho" w:hAnsi="Times New Roman" w:cs="Times New Roman"/>
          <w:noProof/>
          <w:color w:val="000000"/>
        </w:rPr>
        <mc:AlternateContent>
          <mc:Choice Requires="wps">
            <w:drawing>
              <wp:anchor distT="45720" distB="45720" distL="114300" distR="114300" simplePos="0" relativeHeight="251665408" behindDoc="0" locked="0" layoutInCell="1" allowOverlap="1" wp14:anchorId="02D5B12D" wp14:editId="5485E87C">
                <wp:simplePos x="0" y="0"/>
                <wp:positionH relativeFrom="column">
                  <wp:posOffset>594360</wp:posOffset>
                </wp:positionH>
                <wp:positionV relativeFrom="paragraph">
                  <wp:posOffset>211455</wp:posOffset>
                </wp:positionV>
                <wp:extent cx="2360930" cy="1404620"/>
                <wp:effectExtent l="0" t="0" r="9525" b="6350"/>
                <wp:wrapNone/>
                <wp:docPr id="4915703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F85D03" w14:textId="7B44A573"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_____________________________</w:t>
                            </w:r>
                          </w:p>
                          <w:p w14:paraId="40E68CCC" w14:textId="02601AFF"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Michelle Galgani da C. Silva</w:t>
                            </w:r>
                          </w:p>
                          <w:p w14:paraId="67B45356" w14:textId="27700852"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Secretári</w:t>
                            </w:r>
                            <w:r>
                              <w:rPr>
                                <w:rFonts w:ascii="Times New Roman" w:eastAsia="Calibri" w:hAnsi="Times New Roman" w:cs="Times New Roman"/>
                                <w:kern w:val="2"/>
                                <w:sz w:val="22"/>
                                <w:szCs w:val="22"/>
                                <w:lang w:eastAsia="en-US"/>
                              </w:rPr>
                              <w:t>a</w:t>
                            </w:r>
                            <w:r w:rsidRPr="00D6792D">
                              <w:rPr>
                                <w:rFonts w:ascii="Times New Roman" w:eastAsia="Calibri" w:hAnsi="Times New Roman" w:cs="Times New Roman"/>
                                <w:kern w:val="2"/>
                                <w:sz w:val="22"/>
                                <w:szCs w:val="22"/>
                                <w:lang w:eastAsia="en-US"/>
                              </w:rPr>
                              <w:t xml:space="preserve"> de </w:t>
                            </w:r>
                            <w:r>
                              <w:rPr>
                                <w:rFonts w:ascii="Times New Roman" w:eastAsia="Calibri" w:hAnsi="Times New Roman" w:cs="Times New Roman"/>
                                <w:kern w:val="2"/>
                                <w:sz w:val="22"/>
                                <w:szCs w:val="22"/>
                                <w:lang w:eastAsia="en-US"/>
                              </w:rPr>
                              <w:t>Saíde</w:t>
                            </w:r>
                            <w:r w:rsidRPr="00D6792D">
                              <w:rPr>
                                <w:rFonts w:ascii="Times New Roman" w:eastAsia="Calibri" w:hAnsi="Times New Roman" w:cs="Times New Roman"/>
                                <w:kern w:val="2"/>
                                <w:sz w:val="22"/>
                                <w:szCs w:val="22"/>
                                <w:lang w:eastAsia="en-US"/>
                              </w:rPr>
                              <w:t xml:space="preserve"> </w:t>
                            </w:r>
                          </w:p>
                          <w:p w14:paraId="0BEDF34C" w14:textId="6EA2331B" w:rsidR="003F3C6E" w:rsidRDefault="003F3C6E" w:rsidP="003F3C6E">
                            <w:pPr>
                              <w:jc w:val="center"/>
                            </w:pPr>
                            <w:r w:rsidRPr="00D6792D">
                              <w:rPr>
                                <w:rFonts w:ascii="Times New Roman" w:eastAsia="Calibri" w:hAnsi="Times New Roman" w:cs="Times New Roman"/>
                                <w:kern w:val="2"/>
                                <w:sz w:val="22"/>
                                <w:szCs w:val="22"/>
                                <w:lang w:eastAsia="en-US"/>
                              </w:rPr>
                              <w:t>Portaria nº 0</w:t>
                            </w:r>
                            <w:r>
                              <w:rPr>
                                <w:rFonts w:ascii="Times New Roman" w:eastAsia="Calibri" w:hAnsi="Times New Roman" w:cs="Times New Roman"/>
                                <w:kern w:val="2"/>
                                <w:sz w:val="22"/>
                                <w:szCs w:val="22"/>
                                <w:lang w:eastAsia="en-US"/>
                              </w:rPr>
                              <w:t>6</w:t>
                            </w:r>
                            <w:r w:rsidRPr="00D6792D">
                              <w:rPr>
                                <w:rFonts w:ascii="Times New Roman" w:eastAsia="Calibri" w:hAnsi="Times New Roman" w:cs="Times New Roman"/>
                                <w:kern w:val="2"/>
                                <w:sz w:val="22"/>
                                <w:szCs w:val="22"/>
                                <w:lang w:eastAsia="en-US"/>
                              </w:rPr>
                              <w:t>1/202</w:t>
                            </w:r>
                            <w:r>
                              <w:rPr>
                                <w:rFonts w:ascii="Times New Roman" w:eastAsia="Calibri" w:hAnsi="Times New Roman" w:cs="Times New Roman"/>
                                <w:kern w:val="2"/>
                                <w:sz w:val="22"/>
                                <w:szCs w:val="22"/>
                                <w:lang w:eastAsia="en-U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5B12D" id="_x0000_t202" coordsize="21600,21600" o:spt="202" path="m,l,21600r21600,l21600,xe">
                <v:stroke joinstyle="miter"/>
                <v:path gradientshapeok="t" o:connecttype="rect"/>
              </v:shapetype>
              <v:shape id="Caixa de Texto 2" o:spid="_x0000_s1026" type="#_x0000_t202" style="position:absolute;left:0;text-align:left;margin-left:46.8pt;margin-top:16.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" stroked="f">
                <v:textbox style="mso-fit-shape-to-text:t">
                  <w:txbxContent>
                    <w:p w14:paraId="3BF85D03" w14:textId="7B44A573"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_____________________________</w:t>
                      </w:r>
                    </w:p>
                    <w:p w14:paraId="40E68CCC" w14:textId="02601AFF"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Michelle Galgani da C. Silva</w:t>
                      </w:r>
                    </w:p>
                    <w:p w14:paraId="67B45356" w14:textId="27700852"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Secretári</w:t>
                      </w:r>
                      <w:r>
                        <w:rPr>
                          <w:rFonts w:ascii="Times New Roman" w:eastAsia="Calibri" w:hAnsi="Times New Roman" w:cs="Times New Roman"/>
                          <w:kern w:val="2"/>
                          <w:sz w:val="22"/>
                          <w:szCs w:val="22"/>
                          <w:lang w:eastAsia="en-US"/>
                        </w:rPr>
                        <w:t>a</w:t>
                      </w:r>
                      <w:r w:rsidRPr="00D6792D">
                        <w:rPr>
                          <w:rFonts w:ascii="Times New Roman" w:eastAsia="Calibri" w:hAnsi="Times New Roman" w:cs="Times New Roman"/>
                          <w:kern w:val="2"/>
                          <w:sz w:val="22"/>
                          <w:szCs w:val="22"/>
                          <w:lang w:eastAsia="en-US"/>
                        </w:rPr>
                        <w:t xml:space="preserve"> de </w:t>
                      </w:r>
                      <w:r>
                        <w:rPr>
                          <w:rFonts w:ascii="Times New Roman" w:eastAsia="Calibri" w:hAnsi="Times New Roman" w:cs="Times New Roman"/>
                          <w:kern w:val="2"/>
                          <w:sz w:val="22"/>
                          <w:szCs w:val="22"/>
                          <w:lang w:eastAsia="en-US"/>
                        </w:rPr>
                        <w:t>Saíde</w:t>
                      </w:r>
                      <w:r w:rsidRPr="00D6792D">
                        <w:rPr>
                          <w:rFonts w:ascii="Times New Roman" w:eastAsia="Calibri" w:hAnsi="Times New Roman" w:cs="Times New Roman"/>
                          <w:kern w:val="2"/>
                          <w:sz w:val="22"/>
                          <w:szCs w:val="22"/>
                          <w:lang w:eastAsia="en-US"/>
                        </w:rPr>
                        <w:t xml:space="preserve"> </w:t>
                      </w:r>
                    </w:p>
                    <w:p w14:paraId="0BEDF34C" w14:textId="6EA2331B" w:rsidR="003F3C6E" w:rsidRDefault="003F3C6E" w:rsidP="003F3C6E">
                      <w:pPr>
                        <w:jc w:val="center"/>
                      </w:pPr>
                      <w:r w:rsidRPr="00D6792D">
                        <w:rPr>
                          <w:rFonts w:ascii="Times New Roman" w:eastAsia="Calibri" w:hAnsi="Times New Roman" w:cs="Times New Roman"/>
                          <w:kern w:val="2"/>
                          <w:sz w:val="22"/>
                          <w:szCs w:val="22"/>
                          <w:lang w:eastAsia="en-US"/>
                        </w:rPr>
                        <w:t>Portaria nº 0</w:t>
                      </w:r>
                      <w:r>
                        <w:rPr>
                          <w:rFonts w:ascii="Times New Roman" w:eastAsia="Calibri" w:hAnsi="Times New Roman" w:cs="Times New Roman"/>
                          <w:kern w:val="2"/>
                          <w:sz w:val="22"/>
                          <w:szCs w:val="22"/>
                          <w:lang w:eastAsia="en-US"/>
                        </w:rPr>
                        <w:t>6</w:t>
                      </w:r>
                      <w:r w:rsidRPr="00D6792D">
                        <w:rPr>
                          <w:rFonts w:ascii="Times New Roman" w:eastAsia="Calibri" w:hAnsi="Times New Roman" w:cs="Times New Roman"/>
                          <w:kern w:val="2"/>
                          <w:sz w:val="22"/>
                          <w:szCs w:val="22"/>
                          <w:lang w:eastAsia="en-US"/>
                        </w:rPr>
                        <w:t>1/202</w:t>
                      </w:r>
                      <w:r>
                        <w:rPr>
                          <w:rFonts w:ascii="Times New Roman" w:eastAsia="Calibri" w:hAnsi="Times New Roman" w:cs="Times New Roman"/>
                          <w:kern w:val="2"/>
                          <w:sz w:val="22"/>
                          <w:szCs w:val="22"/>
                          <w:lang w:eastAsia="en-US"/>
                        </w:rPr>
                        <w:t>1</w:t>
                      </w:r>
                    </w:p>
                  </w:txbxContent>
                </v:textbox>
              </v:shape>
            </w:pict>
          </mc:Fallback>
        </mc:AlternateContent>
      </w:r>
      <w:r w:rsidR="003F3C6E" w:rsidRPr="003F3C6E">
        <w:rPr>
          <w:rFonts w:ascii="Times New Roman" w:eastAsia="MS Mincho" w:hAnsi="Times New Roman" w:cs="Times New Roman"/>
          <w:noProof/>
          <w:color w:val="000000"/>
        </w:rPr>
        <mc:AlternateContent>
          <mc:Choice Requires="wps">
            <w:drawing>
              <wp:anchor distT="45720" distB="45720" distL="114300" distR="114300" simplePos="0" relativeHeight="251659264" behindDoc="0" locked="0" layoutInCell="1" allowOverlap="1" wp14:anchorId="3EDD4D98" wp14:editId="2ACC4CA3">
                <wp:simplePos x="0" y="0"/>
                <wp:positionH relativeFrom="column">
                  <wp:posOffset>3131185</wp:posOffset>
                </wp:positionH>
                <wp:positionV relativeFrom="paragraph">
                  <wp:posOffset>218440</wp:posOffset>
                </wp:positionV>
                <wp:extent cx="2360930" cy="1404620"/>
                <wp:effectExtent l="0" t="0" r="9525" b="63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16D3D9" w14:textId="235358CB"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w:t>
                            </w:r>
                          </w:p>
                          <w:p w14:paraId="5B7E138D" w14:textId="2AA500A7"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Bruma Braga M. de Castro</w:t>
                            </w:r>
                          </w:p>
                          <w:p w14:paraId="0EC0E25D" w14:textId="40043AAF"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Secretári</w:t>
                            </w:r>
                            <w:r>
                              <w:rPr>
                                <w:rFonts w:ascii="Times New Roman" w:eastAsia="Calibri" w:hAnsi="Times New Roman" w:cs="Times New Roman"/>
                                <w:kern w:val="2"/>
                                <w:sz w:val="22"/>
                                <w:szCs w:val="22"/>
                                <w:lang w:eastAsia="en-US"/>
                              </w:rPr>
                              <w:t>a</w:t>
                            </w:r>
                            <w:r w:rsidRPr="00D6792D">
                              <w:rPr>
                                <w:rFonts w:ascii="Times New Roman" w:eastAsia="Calibri" w:hAnsi="Times New Roman" w:cs="Times New Roman"/>
                                <w:kern w:val="2"/>
                                <w:sz w:val="22"/>
                                <w:szCs w:val="22"/>
                                <w:lang w:eastAsia="en-US"/>
                              </w:rPr>
                              <w:t xml:space="preserve"> de </w:t>
                            </w:r>
                            <w:r>
                              <w:rPr>
                                <w:rFonts w:ascii="Times New Roman" w:eastAsia="Calibri" w:hAnsi="Times New Roman" w:cs="Times New Roman"/>
                                <w:kern w:val="2"/>
                                <w:sz w:val="22"/>
                                <w:szCs w:val="22"/>
                                <w:lang w:eastAsia="en-US"/>
                              </w:rPr>
                              <w:t>Assist. Social</w:t>
                            </w:r>
                            <w:r w:rsidRPr="00D6792D">
                              <w:rPr>
                                <w:rFonts w:ascii="Times New Roman" w:eastAsia="Calibri" w:hAnsi="Times New Roman" w:cs="Times New Roman"/>
                                <w:kern w:val="2"/>
                                <w:sz w:val="22"/>
                                <w:szCs w:val="22"/>
                                <w:lang w:eastAsia="en-US"/>
                              </w:rPr>
                              <w:t xml:space="preserve">. </w:t>
                            </w:r>
                          </w:p>
                          <w:p w14:paraId="16D72BBC" w14:textId="151A3D0E" w:rsidR="003F3C6E" w:rsidRDefault="003F3C6E" w:rsidP="003F3C6E">
                            <w:pPr>
                              <w:jc w:val="center"/>
                            </w:pPr>
                            <w:r w:rsidRPr="00D6792D">
                              <w:rPr>
                                <w:rFonts w:ascii="Times New Roman" w:eastAsia="Calibri" w:hAnsi="Times New Roman" w:cs="Times New Roman"/>
                                <w:kern w:val="2"/>
                                <w:sz w:val="22"/>
                                <w:szCs w:val="22"/>
                                <w:lang w:eastAsia="en-US"/>
                              </w:rPr>
                              <w:t xml:space="preserve">Portaria nº </w:t>
                            </w:r>
                            <w:r>
                              <w:rPr>
                                <w:rFonts w:ascii="Times New Roman" w:eastAsia="Calibri" w:hAnsi="Times New Roman" w:cs="Times New Roman"/>
                                <w:kern w:val="2"/>
                                <w:sz w:val="22"/>
                                <w:szCs w:val="22"/>
                                <w:lang w:eastAsia="en-US"/>
                              </w:rPr>
                              <w:t>0</w:t>
                            </w:r>
                            <w:r w:rsidRPr="00D6792D">
                              <w:rPr>
                                <w:rFonts w:ascii="Times New Roman" w:eastAsia="Calibri" w:hAnsi="Times New Roman" w:cs="Times New Roman"/>
                                <w:kern w:val="2"/>
                                <w:sz w:val="22"/>
                                <w:szCs w:val="22"/>
                                <w:lang w:eastAsia="en-US"/>
                              </w:rPr>
                              <w:t>03/202</w:t>
                            </w:r>
                            <w:r>
                              <w:rPr>
                                <w:rFonts w:ascii="Times New Roman" w:eastAsia="Calibri" w:hAnsi="Times New Roman" w:cs="Times New Roman"/>
                                <w:kern w:val="2"/>
                                <w:sz w:val="22"/>
                                <w:szCs w:val="22"/>
                                <w:lang w:eastAsia="en-U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D4D98" id="_x0000_s1027" type="#_x0000_t202" style="position:absolute;left:0;text-align:left;margin-left:246.55pt;margin-top:17.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" stroked="f">
                <v:textbox style="mso-fit-shape-to-text:t">
                  <w:txbxContent>
                    <w:p w14:paraId="1716D3D9" w14:textId="235358CB"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w:t>
                      </w:r>
                    </w:p>
                    <w:p w14:paraId="5B7E138D" w14:textId="2AA500A7"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Bruma Braga M. de Castro</w:t>
                      </w:r>
                    </w:p>
                    <w:p w14:paraId="0EC0E25D" w14:textId="40043AAF"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Secretári</w:t>
                      </w:r>
                      <w:r>
                        <w:rPr>
                          <w:rFonts w:ascii="Times New Roman" w:eastAsia="Calibri" w:hAnsi="Times New Roman" w:cs="Times New Roman"/>
                          <w:kern w:val="2"/>
                          <w:sz w:val="22"/>
                          <w:szCs w:val="22"/>
                          <w:lang w:eastAsia="en-US"/>
                        </w:rPr>
                        <w:t>a</w:t>
                      </w:r>
                      <w:r w:rsidRPr="00D6792D">
                        <w:rPr>
                          <w:rFonts w:ascii="Times New Roman" w:eastAsia="Calibri" w:hAnsi="Times New Roman" w:cs="Times New Roman"/>
                          <w:kern w:val="2"/>
                          <w:sz w:val="22"/>
                          <w:szCs w:val="22"/>
                          <w:lang w:eastAsia="en-US"/>
                        </w:rPr>
                        <w:t xml:space="preserve"> de </w:t>
                      </w:r>
                      <w:r>
                        <w:rPr>
                          <w:rFonts w:ascii="Times New Roman" w:eastAsia="Calibri" w:hAnsi="Times New Roman" w:cs="Times New Roman"/>
                          <w:kern w:val="2"/>
                          <w:sz w:val="22"/>
                          <w:szCs w:val="22"/>
                          <w:lang w:eastAsia="en-US"/>
                        </w:rPr>
                        <w:t>Assist. Social</w:t>
                      </w:r>
                      <w:r w:rsidRPr="00D6792D">
                        <w:rPr>
                          <w:rFonts w:ascii="Times New Roman" w:eastAsia="Calibri" w:hAnsi="Times New Roman" w:cs="Times New Roman"/>
                          <w:kern w:val="2"/>
                          <w:sz w:val="22"/>
                          <w:szCs w:val="22"/>
                          <w:lang w:eastAsia="en-US"/>
                        </w:rPr>
                        <w:t xml:space="preserve">. </w:t>
                      </w:r>
                    </w:p>
                    <w:p w14:paraId="16D72BBC" w14:textId="151A3D0E" w:rsidR="003F3C6E" w:rsidRDefault="003F3C6E" w:rsidP="003F3C6E">
                      <w:pPr>
                        <w:jc w:val="center"/>
                      </w:pPr>
                      <w:r w:rsidRPr="00D6792D">
                        <w:rPr>
                          <w:rFonts w:ascii="Times New Roman" w:eastAsia="Calibri" w:hAnsi="Times New Roman" w:cs="Times New Roman"/>
                          <w:kern w:val="2"/>
                          <w:sz w:val="22"/>
                          <w:szCs w:val="22"/>
                          <w:lang w:eastAsia="en-US"/>
                        </w:rPr>
                        <w:t xml:space="preserve">Portaria nº </w:t>
                      </w:r>
                      <w:r>
                        <w:rPr>
                          <w:rFonts w:ascii="Times New Roman" w:eastAsia="Calibri" w:hAnsi="Times New Roman" w:cs="Times New Roman"/>
                          <w:kern w:val="2"/>
                          <w:sz w:val="22"/>
                          <w:szCs w:val="22"/>
                          <w:lang w:eastAsia="en-US"/>
                        </w:rPr>
                        <w:t>0</w:t>
                      </w:r>
                      <w:r w:rsidRPr="00D6792D">
                        <w:rPr>
                          <w:rFonts w:ascii="Times New Roman" w:eastAsia="Calibri" w:hAnsi="Times New Roman" w:cs="Times New Roman"/>
                          <w:kern w:val="2"/>
                          <w:sz w:val="22"/>
                          <w:szCs w:val="22"/>
                          <w:lang w:eastAsia="en-US"/>
                        </w:rPr>
                        <w:t>03/202</w:t>
                      </w:r>
                      <w:r>
                        <w:rPr>
                          <w:rFonts w:ascii="Times New Roman" w:eastAsia="Calibri" w:hAnsi="Times New Roman" w:cs="Times New Roman"/>
                          <w:kern w:val="2"/>
                          <w:sz w:val="22"/>
                          <w:szCs w:val="22"/>
                          <w:lang w:eastAsia="en-US"/>
                        </w:rPr>
                        <w:t>1</w:t>
                      </w:r>
                    </w:p>
                  </w:txbxContent>
                </v:textbox>
              </v:shape>
            </w:pict>
          </mc:Fallback>
        </mc:AlternateContent>
      </w:r>
    </w:p>
    <w:bookmarkEnd w:id="67"/>
    <w:p w14:paraId="53A90DC4" w14:textId="6D498FF3" w:rsidR="00FC52B8" w:rsidRDefault="00D6792D" w:rsidP="00D6792D">
      <w:pPr>
        <w:tabs>
          <w:tab w:val="left" w:pos="5610"/>
        </w:tabs>
        <w:spacing w:beforeLines="120" w:before="288" w:afterLines="120" w:after="288" w:line="312" w:lineRule="auto"/>
        <w:ind w:firstLine="567"/>
        <w:rPr>
          <w:rFonts w:ascii="Times New Roman" w:hAnsi="Times New Roman" w:cs="Times New Roman"/>
        </w:rPr>
      </w:pPr>
      <w:r>
        <w:rPr>
          <w:rFonts w:ascii="Times New Roman" w:hAnsi="Times New Roman" w:cs="Times New Roman"/>
        </w:rPr>
        <w:tab/>
      </w:r>
    </w:p>
    <w:p w14:paraId="0F15E991" w14:textId="70CF6946" w:rsidR="00D6792D" w:rsidRDefault="00D6792D" w:rsidP="00D6792D">
      <w:pPr>
        <w:spacing w:line="259" w:lineRule="auto"/>
        <w:jc w:val="center"/>
        <w:rPr>
          <w:rFonts w:ascii="Times New Roman" w:eastAsia="Calibri" w:hAnsi="Times New Roman" w:cs="Times New Roman"/>
          <w:kern w:val="2"/>
          <w:lang w:eastAsia="en-US"/>
        </w:rPr>
      </w:pPr>
    </w:p>
    <w:p w14:paraId="05C09F5E" w14:textId="652B1A2A" w:rsidR="00FC52B8" w:rsidRPr="00FC52B8" w:rsidRDefault="00FC52B8" w:rsidP="00FC52B8">
      <w:pPr>
        <w:rPr>
          <w:rFonts w:ascii="Times New Roman" w:hAnsi="Times New Roman" w:cs="Times New Roman"/>
        </w:rPr>
      </w:pPr>
    </w:p>
    <w:p w14:paraId="4AA5CD28" w14:textId="0BEB959A" w:rsidR="00FC52B8" w:rsidRPr="00FC52B8" w:rsidRDefault="00FC52B8" w:rsidP="00FC52B8">
      <w:pPr>
        <w:rPr>
          <w:rFonts w:ascii="Times New Roman" w:hAnsi="Times New Roman" w:cs="Times New Roman"/>
        </w:rPr>
      </w:pPr>
    </w:p>
    <w:p w14:paraId="33BB847F" w14:textId="3B610E6F" w:rsidR="00FC52B8" w:rsidRPr="00FC52B8" w:rsidRDefault="00FC52B8" w:rsidP="00FC52B8">
      <w:pPr>
        <w:rPr>
          <w:rFonts w:ascii="Times New Roman" w:hAnsi="Times New Roman" w:cs="Times New Roman"/>
        </w:rPr>
      </w:pPr>
    </w:p>
    <w:p w14:paraId="3A437BDB" w14:textId="1F9EFAE7" w:rsidR="00FC52B8" w:rsidRPr="00FC52B8" w:rsidRDefault="0053088F" w:rsidP="00FC52B8">
      <w:pPr>
        <w:rPr>
          <w:rFonts w:ascii="Times New Roman" w:hAnsi="Times New Roman" w:cs="Times New Roman"/>
        </w:rPr>
      </w:pPr>
      <w:r w:rsidRPr="003F3C6E">
        <w:rPr>
          <w:rFonts w:ascii="Times New Roman" w:eastAsia="MS Mincho" w:hAnsi="Times New Roman" w:cs="Times New Roman"/>
          <w:noProof/>
          <w:color w:val="000000"/>
        </w:rPr>
        <mc:AlternateContent>
          <mc:Choice Requires="wps">
            <w:drawing>
              <wp:anchor distT="45720" distB="45720" distL="114300" distR="114300" simplePos="0" relativeHeight="251663360" behindDoc="0" locked="0" layoutInCell="1" allowOverlap="1" wp14:anchorId="7921EDF9" wp14:editId="11AB3FBF">
                <wp:simplePos x="0" y="0"/>
                <wp:positionH relativeFrom="column">
                  <wp:posOffset>3190875</wp:posOffset>
                </wp:positionH>
                <wp:positionV relativeFrom="paragraph">
                  <wp:posOffset>85090</wp:posOffset>
                </wp:positionV>
                <wp:extent cx="2360930" cy="1404620"/>
                <wp:effectExtent l="0" t="0" r="9525" b="6350"/>
                <wp:wrapNone/>
                <wp:docPr id="82477648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11672B" w14:textId="4FA74986"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w:t>
                            </w:r>
                          </w:p>
                          <w:p w14:paraId="72BE5308" w14:textId="7724E27A" w:rsidR="003F3C6E" w:rsidRPr="00D6792D" w:rsidRDefault="003F3C6E" w:rsidP="003F3C6E">
                            <w:pPr>
                              <w:spacing w:line="259" w:lineRule="auto"/>
                              <w:jc w:val="center"/>
                              <w:rPr>
                                <w:rFonts w:ascii="Times New Roman" w:eastAsia="Calibri" w:hAnsi="Times New Roman" w:cs="Times New Roman"/>
                                <w:b/>
                                <w:bCs/>
                                <w:kern w:val="2"/>
                                <w:lang w:val="pt-PT" w:eastAsia="en-US"/>
                              </w:rPr>
                            </w:pPr>
                            <w:r w:rsidRPr="00D6792D">
                              <w:rPr>
                                <w:rFonts w:ascii="Times New Roman" w:eastAsia="Calibri" w:hAnsi="Times New Roman" w:cs="Times New Roman"/>
                                <w:b/>
                                <w:bCs/>
                                <w:kern w:val="2"/>
                                <w:lang w:val="pt-PT" w:eastAsia="en-US"/>
                              </w:rPr>
                              <w:t xml:space="preserve">Pedro Reis da Rocha  </w:t>
                            </w:r>
                          </w:p>
                          <w:p w14:paraId="0A845E9C" w14:textId="77777777"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Educação. </w:t>
                            </w:r>
                          </w:p>
                          <w:p w14:paraId="132E2E2A" w14:textId="77777777" w:rsidR="003F3C6E" w:rsidRDefault="003F3C6E" w:rsidP="003F3C6E">
                            <w:pPr>
                              <w:jc w:val="center"/>
                            </w:pPr>
                            <w:r w:rsidRPr="00D6792D">
                              <w:rPr>
                                <w:rFonts w:ascii="Times New Roman" w:eastAsia="Calibri" w:hAnsi="Times New Roman" w:cs="Times New Roman"/>
                                <w:kern w:val="2"/>
                                <w:sz w:val="22"/>
                                <w:szCs w:val="22"/>
                                <w:lang w:eastAsia="en-US"/>
                              </w:rPr>
                              <w:t>Portaria nº 031/2022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1EDF9" id="_x0000_s1028" type="#_x0000_t202" style="position:absolute;margin-left:251.25pt;margin-top:6.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" stroked="f">
                <v:textbox style="mso-fit-shape-to-text:t">
                  <w:txbxContent>
                    <w:p w14:paraId="5D11672B" w14:textId="4FA74986"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w:t>
                      </w:r>
                    </w:p>
                    <w:p w14:paraId="72BE5308" w14:textId="7724E27A" w:rsidR="003F3C6E" w:rsidRPr="00D6792D" w:rsidRDefault="003F3C6E" w:rsidP="003F3C6E">
                      <w:pPr>
                        <w:spacing w:line="259" w:lineRule="auto"/>
                        <w:jc w:val="center"/>
                        <w:rPr>
                          <w:rFonts w:ascii="Times New Roman" w:eastAsia="Calibri" w:hAnsi="Times New Roman" w:cs="Times New Roman"/>
                          <w:b/>
                          <w:bCs/>
                          <w:kern w:val="2"/>
                          <w:lang w:val="pt-PT" w:eastAsia="en-US"/>
                        </w:rPr>
                      </w:pPr>
                      <w:r w:rsidRPr="00D6792D">
                        <w:rPr>
                          <w:rFonts w:ascii="Times New Roman" w:eastAsia="Calibri" w:hAnsi="Times New Roman" w:cs="Times New Roman"/>
                          <w:b/>
                          <w:bCs/>
                          <w:kern w:val="2"/>
                          <w:lang w:val="pt-PT" w:eastAsia="en-US"/>
                        </w:rPr>
                        <w:t xml:space="preserve">Pedro Reis da Rocha  </w:t>
                      </w:r>
                    </w:p>
                    <w:p w14:paraId="0A845E9C" w14:textId="77777777"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Educação. </w:t>
                      </w:r>
                    </w:p>
                    <w:p w14:paraId="132E2E2A" w14:textId="77777777" w:rsidR="003F3C6E" w:rsidRDefault="003F3C6E" w:rsidP="003F3C6E">
                      <w:pPr>
                        <w:jc w:val="center"/>
                      </w:pPr>
                      <w:r w:rsidRPr="00D6792D">
                        <w:rPr>
                          <w:rFonts w:ascii="Times New Roman" w:eastAsia="Calibri" w:hAnsi="Times New Roman" w:cs="Times New Roman"/>
                          <w:kern w:val="2"/>
                          <w:sz w:val="22"/>
                          <w:szCs w:val="22"/>
                          <w:lang w:eastAsia="en-US"/>
                        </w:rPr>
                        <w:t>Portaria nº 031/2022</w:t>
                      </w:r>
                    </w:p>
                  </w:txbxContent>
                </v:textbox>
              </v:shape>
            </w:pict>
          </mc:Fallback>
        </mc:AlternateContent>
      </w:r>
      <w:r w:rsidRPr="003F3C6E">
        <w:rPr>
          <w:rFonts w:ascii="Times New Roman" w:eastAsia="MS Mincho" w:hAnsi="Times New Roman" w:cs="Times New Roman"/>
          <w:noProof/>
          <w:color w:val="000000"/>
        </w:rPr>
        <mc:AlternateContent>
          <mc:Choice Requires="wps">
            <w:drawing>
              <wp:anchor distT="45720" distB="45720" distL="114300" distR="114300" simplePos="0" relativeHeight="251661312" behindDoc="0" locked="0" layoutInCell="1" allowOverlap="1" wp14:anchorId="62816D60" wp14:editId="476DDC6E">
                <wp:simplePos x="0" y="0"/>
                <wp:positionH relativeFrom="column">
                  <wp:posOffset>571500</wp:posOffset>
                </wp:positionH>
                <wp:positionV relativeFrom="paragraph">
                  <wp:posOffset>75565</wp:posOffset>
                </wp:positionV>
                <wp:extent cx="2360930" cy="1404620"/>
                <wp:effectExtent l="0" t="0" r="9525" b="6350"/>
                <wp:wrapNone/>
                <wp:docPr id="6813948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95BFC5" w14:textId="239DC896"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_____________________________</w:t>
                            </w:r>
                          </w:p>
                          <w:p w14:paraId="763E86C1" w14:textId="4F823771"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Marcos Fabricio da C Lima</w:t>
                            </w:r>
                          </w:p>
                          <w:p w14:paraId="57C48E8D" w14:textId="5E8BE499"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w:t>
                            </w:r>
                            <w:r>
                              <w:rPr>
                                <w:rFonts w:ascii="Times New Roman" w:eastAsia="Calibri" w:hAnsi="Times New Roman" w:cs="Times New Roman"/>
                                <w:kern w:val="2"/>
                                <w:sz w:val="22"/>
                                <w:szCs w:val="22"/>
                                <w:lang w:eastAsia="en-US"/>
                              </w:rPr>
                              <w:t>Adm. e Finanças</w:t>
                            </w:r>
                            <w:r w:rsidRPr="00D6792D">
                              <w:rPr>
                                <w:rFonts w:ascii="Times New Roman" w:eastAsia="Calibri" w:hAnsi="Times New Roman" w:cs="Times New Roman"/>
                                <w:kern w:val="2"/>
                                <w:sz w:val="22"/>
                                <w:szCs w:val="22"/>
                                <w:lang w:eastAsia="en-US"/>
                              </w:rPr>
                              <w:t xml:space="preserve"> </w:t>
                            </w:r>
                          </w:p>
                          <w:p w14:paraId="2A9D9B8E" w14:textId="5F067097" w:rsidR="003F3C6E" w:rsidRDefault="003F3C6E" w:rsidP="003F3C6E">
                            <w:pPr>
                              <w:jc w:val="center"/>
                            </w:pPr>
                            <w:r w:rsidRPr="00D6792D">
                              <w:rPr>
                                <w:rFonts w:ascii="Times New Roman" w:eastAsia="Calibri" w:hAnsi="Times New Roman" w:cs="Times New Roman"/>
                                <w:kern w:val="2"/>
                                <w:sz w:val="22"/>
                                <w:szCs w:val="22"/>
                                <w:lang w:eastAsia="en-US"/>
                              </w:rPr>
                              <w:t xml:space="preserve">Portaria nº </w:t>
                            </w:r>
                            <w:r>
                              <w:rPr>
                                <w:rFonts w:ascii="Times New Roman" w:eastAsia="Calibri" w:hAnsi="Times New Roman" w:cs="Times New Roman"/>
                                <w:kern w:val="2"/>
                                <w:sz w:val="22"/>
                                <w:szCs w:val="22"/>
                                <w:lang w:eastAsia="en-US"/>
                              </w:rPr>
                              <w:t>0</w:t>
                            </w:r>
                            <w:r w:rsidRPr="00D6792D">
                              <w:rPr>
                                <w:rFonts w:ascii="Times New Roman" w:eastAsia="Calibri" w:hAnsi="Times New Roman" w:cs="Times New Roman"/>
                                <w:kern w:val="2"/>
                                <w:sz w:val="22"/>
                                <w:szCs w:val="22"/>
                                <w:lang w:eastAsia="en-US"/>
                              </w:rPr>
                              <w:t>0</w:t>
                            </w:r>
                            <w:r>
                              <w:rPr>
                                <w:rFonts w:ascii="Times New Roman" w:eastAsia="Calibri" w:hAnsi="Times New Roman" w:cs="Times New Roman"/>
                                <w:kern w:val="2"/>
                                <w:sz w:val="22"/>
                                <w:szCs w:val="22"/>
                                <w:lang w:eastAsia="en-US"/>
                              </w:rPr>
                              <w:t>2</w:t>
                            </w:r>
                            <w:r w:rsidRPr="00D6792D">
                              <w:rPr>
                                <w:rFonts w:ascii="Times New Roman" w:eastAsia="Calibri" w:hAnsi="Times New Roman" w:cs="Times New Roman"/>
                                <w:kern w:val="2"/>
                                <w:sz w:val="22"/>
                                <w:szCs w:val="22"/>
                                <w:lang w:eastAsia="en-US"/>
                              </w:rPr>
                              <w:t>/202</w:t>
                            </w:r>
                            <w:r>
                              <w:rPr>
                                <w:rFonts w:ascii="Times New Roman" w:eastAsia="Calibri" w:hAnsi="Times New Roman" w:cs="Times New Roman"/>
                                <w:kern w:val="2"/>
                                <w:sz w:val="22"/>
                                <w:szCs w:val="22"/>
                                <w:lang w:eastAsia="en-US"/>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16D60" id="_x0000_s1029" type="#_x0000_t202" style="position:absolute;margin-left:45pt;margin-top:5.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" stroked="f">
                <v:textbox style="mso-fit-shape-to-text:t">
                  <w:txbxContent>
                    <w:p w14:paraId="5195BFC5" w14:textId="239DC896" w:rsidR="003F3C6E"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_____________________________</w:t>
                      </w:r>
                    </w:p>
                    <w:p w14:paraId="763E86C1" w14:textId="4F823771" w:rsidR="003F3C6E" w:rsidRPr="00D6792D" w:rsidRDefault="003F3C6E" w:rsidP="003F3C6E">
                      <w:pPr>
                        <w:spacing w:line="259" w:lineRule="auto"/>
                        <w:jc w:val="center"/>
                        <w:rPr>
                          <w:rFonts w:ascii="Times New Roman" w:eastAsia="Calibri" w:hAnsi="Times New Roman" w:cs="Times New Roman"/>
                          <w:b/>
                          <w:bCs/>
                          <w:kern w:val="2"/>
                          <w:lang w:val="pt-PT" w:eastAsia="en-US"/>
                        </w:rPr>
                      </w:pPr>
                      <w:r>
                        <w:rPr>
                          <w:rFonts w:ascii="Times New Roman" w:eastAsia="Calibri" w:hAnsi="Times New Roman" w:cs="Times New Roman"/>
                          <w:b/>
                          <w:bCs/>
                          <w:kern w:val="2"/>
                          <w:lang w:val="pt-PT" w:eastAsia="en-US"/>
                        </w:rPr>
                        <w:t>Marcos Fabricio da C Lima</w:t>
                      </w:r>
                    </w:p>
                    <w:p w14:paraId="57C48E8D" w14:textId="5E8BE499" w:rsidR="003F3C6E" w:rsidRPr="00D6792D" w:rsidRDefault="003F3C6E" w:rsidP="003F3C6E">
                      <w:pPr>
                        <w:spacing w:line="259" w:lineRule="auto"/>
                        <w:jc w:val="center"/>
                        <w:rPr>
                          <w:rFonts w:ascii="Times New Roman" w:eastAsia="Calibri" w:hAnsi="Times New Roman" w:cs="Times New Roman"/>
                          <w:kern w:val="2"/>
                          <w:sz w:val="22"/>
                          <w:szCs w:val="22"/>
                          <w:lang w:eastAsia="en-US"/>
                        </w:rPr>
                      </w:pPr>
                      <w:r w:rsidRPr="00D6792D">
                        <w:rPr>
                          <w:rFonts w:ascii="Times New Roman" w:eastAsia="Calibri" w:hAnsi="Times New Roman" w:cs="Times New Roman"/>
                          <w:kern w:val="2"/>
                          <w:sz w:val="22"/>
                          <w:szCs w:val="22"/>
                          <w:lang w:eastAsia="en-US"/>
                        </w:rPr>
                        <w:t xml:space="preserve">Secretário de </w:t>
                      </w:r>
                      <w:r>
                        <w:rPr>
                          <w:rFonts w:ascii="Times New Roman" w:eastAsia="Calibri" w:hAnsi="Times New Roman" w:cs="Times New Roman"/>
                          <w:kern w:val="2"/>
                          <w:sz w:val="22"/>
                          <w:szCs w:val="22"/>
                          <w:lang w:eastAsia="en-US"/>
                        </w:rPr>
                        <w:t>Adm. e Finanças</w:t>
                      </w:r>
                      <w:r w:rsidRPr="00D6792D">
                        <w:rPr>
                          <w:rFonts w:ascii="Times New Roman" w:eastAsia="Calibri" w:hAnsi="Times New Roman" w:cs="Times New Roman"/>
                          <w:kern w:val="2"/>
                          <w:sz w:val="22"/>
                          <w:szCs w:val="22"/>
                          <w:lang w:eastAsia="en-US"/>
                        </w:rPr>
                        <w:t xml:space="preserve"> </w:t>
                      </w:r>
                    </w:p>
                    <w:p w14:paraId="2A9D9B8E" w14:textId="5F067097" w:rsidR="003F3C6E" w:rsidRDefault="003F3C6E" w:rsidP="003F3C6E">
                      <w:pPr>
                        <w:jc w:val="center"/>
                      </w:pPr>
                      <w:r w:rsidRPr="00D6792D">
                        <w:rPr>
                          <w:rFonts w:ascii="Times New Roman" w:eastAsia="Calibri" w:hAnsi="Times New Roman" w:cs="Times New Roman"/>
                          <w:kern w:val="2"/>
                          <w:sz w:val="22"/>
                          <w:szCs w:val="22"/>
                          <w:lang w:eastAsia="en-US"/>
                        </w:rPr>
                        <w:t xml:space="preserve">Portaria nº </w:t>
                      </w:r>
                      <w:r>
                        <w:rPr>
                          <w:rFonts w:ascii="Times New Roman" w:eastAsia="Calibri" w:hAnsi="Times New Roman" w:cs="Times New Roman"/>
                          <w:kern w:val="2"/>
                          <w:sz w:val="22"/>
                          <w:szCs w:val="22"/>
                          <w:lang w:eastAsia="en-US"/>
                        </w:rPr>
                        <w:t>0</w:t>
                      </w:r>
                      <w:r w:rsidRPr="00D6792D">
                        <w:rPr>
                          <w:rFonts w:ascii="Times New Roman" w:eastAsia="Calibri" w:hAnsi="Times New Roman" w:cs="Times New Roman"/>
                          <w:kern w:val="2"/>
                          <w:sz w:val="22"/>
                          <w:szCs w:val="22"/>
                          <w:lang w:eastAsia="en-US"/>
                        </w:rPr>
                        <w:t>0</w:t>
                      </w:r>
                      <w:r>
                        <w:rPr>
                          <w:rFonts w:ascii="Times New Roman" w:eastAsia="Calibri" w:hAnsi="Times New Roman" w:cs="Times New Roman"/>
                          <w:kern w:val="2"/>
                          <w:sz w:val="22"/>
                          <w:szCs w:val="22"/>
                          <w:lang w:eastAsia="en-US"/>
                        </w:rPr>
                        <w:t>2</w:t>
                      </w:r>
                      <w:r w:rsidRPr="00D6792D">
                        <w:rPr>
                          <w:rFonts w:ascii="Times New Roman" w:eastAsia="Calibri" w:hAnsi="Times New Roman" w:cs="Times New Roman"/>
                          <w:kern w:val="2"/>
                          <w:sz w:val="22"/>
                          <w:szCs w:val="22"/>
                          <w:lang w:eastAsia="en-US"/>
                        </w:rPr>
                        <w:t>/202</w:t>
                      </w:r>
                      <w:r>
                        <w:rPr>
                          <w:rFonts w:ascii="Times New Roman" w:eastAsia="Calibri" w:hAnsi="Times New Roman" w:cs="Times New Roman"/>
                          <w:kern w:val="2"/>
                          <w:sz w:val="22"/>
                          <w:szCs w:val="22"/>
                          <w:lang w:eastAsia="en-US"/>
                        </w:rPr>
                        <w:t>1</w:t>
                      </w:r>
                    </w:p>
                  </w:txbxContent>
                </v:textbox>
              </v:shape>
            </w:pict>
          </mc:Fallback>
        </mc:AlternateContent>
      </w:r>
    </w:p>
    <w:p w14:paraId="19443CB1" w14:textId="7B3E49B7" w:rsidR="00FC52B8" w:rsidRPr="00FC52B8" w:rsidRDefault="00FC52B8" w:rsidP="00FC52B8">
      <w:pPr>
        <w:rPr>
          <w:rFonts w:ascii="Times New Roman" w:hAnsi="Times New Roman" w:cs="Times New Roman"/>
        </w:rPr>
      </w:pPr>
    </w:p>
    <w:p w14:paraId="499688BC" w14:textId="7B58FC13" w:rsidR="00FC52B8" w:rsidRPr="00FC52B8" w:rsidRDefault="00FC52B8" w:rsidP="00FC52B8">
      <w:pPr>
        <w:rPr>
          <w:rFonts w:ascii="Times New Roman" w:hAnsi="Times New Roman" w:cs="Times New Roman"/>
        </w:rPr>
      </w:pPr>
    </w:p>
    <w:p w14:paraId="0385430C" w14:textId="6DD16243" w:rsidR="00FC52B8" w:rsidRDefault="00FC52B8" w:rsidP="00FC52B8">
      <w:pPr>
        <w:rPr>
          <w:rFonts w:ascii="Times New Roman" w:hAnsi="Times New Roman" w:cs="Times New Roman"/>
        </w:rPr>
      </w:pPr>
    </w:p>
    <w:sectPr w:rsidR="00FC52B8" w:rsidSect="00231D35">
      <w:headerReference w:type="default" r:id="rId56"/>
      <w:footerReference w:type="default" r:id="rId57"/>
      <w:headerReference w:type="first" r:id="rId5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A053C" w14:textId="77777777" w:rsidR="00CA5F69" w:rsidRDefault="00CA5F69">
      <w:r>
        <w:separator/>
      </w:r>
    </w:p>
  </w:endnote>
  <w:endnote w:type="continuationSeparator" w:id="0">
    <w:p w14:paraId="03B46B37" w14:textId="77777777" w:rsidR="00CA5F69" w:rsidRDefault="00CA5F69">
      <w:r>
        <w:continuationSeparator/>
      </w:r>
    </w:p>
  </w:endnote>
  <w:endnote w:type="continuationNotice" w:id="1">
    <w:p w14:paraId="7E26EA2C" w14:textId="77777777" w:rsidR="00CA5F69" w:rsidRDefault="00CA5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7E903544" w14:textId="77777777" w:rsidR="006408D1" w:rsidRPr="00525389" w:rsidRDefault="006408D1" w:rsidP="00525389">
        <w:pPr>
          <w:pStyle w:val="Rodap"/>
          <w:pBdr>
            <w:top w:val="single" w:sz="4" w:space="1" w:color="auto"/>
          </w:pBdr>
          <w:jc w:val="center"/>
          <w:rPr>
            <w:rFonts w:ascii="Arial" w:hAnsi="Arial" w:cs="Arial"/>
            <w:sz w:val="18"/>
            <w:szCs w:val="18"/>
          </w:rPr>
        </w:pPr>
        <w:r>
          <w:rPr>
            <w:color w:val="548DD4" w:themeColor="text2" w:themeTint="99"/>
            <w:spacing w:val="60"/>
            <w:sz w:val="22"/>
            <w:szCs w:val="22"/>
          </w:rPr>
          <w:tab/>
        </w:r>
        <w:r w:rsidRPr="00525389">
          <w:rPr>
            <w:rFonts w:ascii="Arial" w:hAnsi="Arial" w:cs="Arial"/>
            <w:sz w:val="18"/>
            <w:szCs w:val="18"/>
          </w:rPr>
          <w:t>Prefeitura Municipal de Santana do Maranhão – MA | CNPJ: 01.612.830/0001-32.</w:t>
        </w:r>
      </w:p>
      <w:p w14:paraId="7D5862EB" w14:textId="77777777" w:rsidR="006408D1" w:rsidRPr="00525389" w:rsidRDefault="006408D1" w:rsidP="00525389">
        <w:pPr>
          <w:pBdr>
            <w:top w:val="single" w:sz="4" w:space="1" w:color="auto"/>
          </w:pBdr>
          <w:tabs>
            <w:tab w:val="center" w:pos="4252"/>
            <w:tab w:val="right" w:pos="8504"/>
          </w:tabs>
          <w:jc w:val="center"/>
          <w:rPr>
            <w:rFonts w:ascii="Arial" w:hAnsi="Arial" w:cs="Arial"/>
            <w:sz w:val="18"/>
            <w:szCs w:val="18"/>
          </w:rPr>
        </w:pPr>
        <w:r w:rsidRPr="00525389">
          <w:rPr>
            <w:rFonts w:ascii="Arial" w:hAnsi="Arial" w:cs="Arial"/>
            <w:sz w:val="18"/>
            <w:szCs w:val="18"/>
          </w:rPr>
          <w:t xml:space="preserve">Av. Governadora Roseana Sarney, nº. 1000, Bairro: Centro, Santana do Maranhão – MA, CEP: 65.555 –000. </w:t>
        </w:r>
        <w:hyperlink r:id="rId1" w:history="1">
          <w:r w:rsidRPr="00525389">
            <w:rPr>
              <w:rFonts w:ascii="Arial" w:hAnsi="Arial" w:cs="Arial"/>
              <w:color w:val="000080"/>
              <w:sz w:val="18"/>
              <w:szCs w:val="18"/>
              <w:u w:val="single"/>
            </w:rPr>
            <w:t>https://santanadomaranhao.ma.gov.br/transpare</w:t>
          </w:r>
        </w:hyperlink>
      </w:p>
      <w:p w14:paraId="7E6308F2" w14:textId="73F3638C" w:rsidR="006408D1" w:rsidRPr="00525389" w:rsidRDefault="00CA5F69" w:rsidP="00225EC5">
        <w:pPr>
          <w:pStyle w:val="Rodap"/>
          <w:rPr>
            <w:color w:val="548DD4" w:themeColor="text2" w:themeTint="99"/>
            <w:spacing w:val="60"/>
            <w:sz w:val="16"/>
            <w:szCs w:val="16"/>
          </w:rPr>
        </w:pPr>
      </w:p>
      <w:bookmarkStart w:id="68" w:name="_Hlk135299703" w:displacedByCustomXml="next"/>
    </w:sdtContent>
  </w:sdt>
  <w:bookmarkEnd w:id="68"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FB2EF" w14:textId="77777777" w:rsidR="00CA5F69" w:rsidRDefault="00CA5F69">
      <w:r>
        <w:separator/>
      </w:r>
    </w:p>
  </w:footnote>
  <w:footnote w:type="continuationSeparator" w:id="0">
    <w:p w14:paraId="4D64D375" w14:textId="77777777" w:rsidR="00CA5F69" w:rsidRDefault="00CA5F69">
      <w:r>
        <w:continuationSeparator/>
      </w:r>
    </w:p>
  </w:footnote>
  <w:footnote w:type="continuationNotice" w:id="1">
    <w:p w14:paraId="176E0D73" w14:textId="77777777" w:rsidR="00CA5F69" w:rsidRDefault="00CA5F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3C13" w14:textId="38DFF45B" w:rsidR="006408D1" w:rsidRPr="00EE4A34" w:rsidRDefault="006408D1" w:rsidP="00525389">
    <w:pPr>
      <w:pStyle w:val="Cabealho"/>
      <w:jc w:val="center"/>
      <w:rPr>
        <w:rFonts w:ascii="Times New Roman" w:hAnsi="Times New Roman" w:cs="Times New Roman"/>
        <w:b/>
        <w:sz w:val="22"/>
        <w:szCs w:val="22"/>
      </w:rPr>
    </w:pPr>
    <w:r w:rsidRPr="00EE4A34">
      <w:rPr>
        <w:rFonts w:ascii="Times New Roman" w:eastAsia="Calibri" w:hAnsi="Times New Roman" w:cs="Times New Roman"/>
        <w:noProof/>
        <w:sz w:val="22"/>
        <w:szCs w:val="22"/>
      </w:rPr>
      <w:drawing>
        <wp:anchor distT="0" distB="0" distL="0" distR="0" simplePos="0" relativeHeight="251663360" behindDoc="0" locked="0" layoutInCell="1" allowOverlap="1" wp14:anchorId="3A52BD92" wp14:editId="4ED59D33">
          <wp:simplePos x="0" y="0"/>
          <wp:positionH relativeFrom="page">
            <wp:posOffset>438150</wp:posOffset>
          </wp:positionH>
          <wp:positionV relativeFrom="paragraph">
            <wp:posOffset>-316865</wp:posOffset>
          </wp:positionV>
          <wp:extent cx="875665" cy="852170"/>
          <wp:effectExtent l="0" t="0" r="635" b="508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52170"/>
                  </a:xfrm>
                  <a:prstGeom prst="rect">
                    <a:avLst/>
                  </a:prstGeom>
                </pic:spPr>
              </pic:pic>
            </a:graphicData>
          </a:graphic>
          <wp14:sizeRelV relativeFrom="margin">
            <wp14:pctHeight>0</wp14:pctHeight>
          </wp14:sizeRelV>
        </wp:anchor>
      </w:drawing>
    </w:r>
    <w:r w:rsidRPr="00EE4A34">
      <w:rPr>
        <w:rFonts w:ascii="Times New Roman" w:hAnsi="Times New Roman" w:cs="Times New Roman"/>
        <w:noProof/>
        <w:sz w:val="22"/>
        <w:szCs w:val="22"/>
      </w:rPr>
      <w:drawing>
        <wp:anchor distT="0" distB="0" distL="0" distR="0" simplePos="0" relativeHeight="251662336" behindDoc="1" locked="0" layoutInCell="1" allowOverlap="1" wp14:anchorId="7FBF993D" wp14:editId="7466AA86">
          <wp:simplePos x="0" y="0"/>
          <wp:positionH relativeFrom="margin">
            <wp:posOffset>5349875</wp:posOffset>
          </wp:positionH>
          <wp:positionV relativeFrom="margin">
            <wp:posOffset>-1158240</wp:posOffset>
          </wp:positionV>
          <wp:extent cx="1079500" cy="608114"/>
          <wp:effectExtent l="0" t="0" r="6350" b="1905"/>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r w:rsidR="00F7191B" w:rsidRPr="00EE4A34">
      <w:rPr>
        <w:rFonts w:ascii="Times New Roman" w:hAnsi="Times New Roman" w:cs="Times New Roman"/>
        <w:b/>
        <w:sz w:val="22"/>
        <w:szCs w:val="22"/>
      </w:rPr>
      <w:t>ESTADO DO MARANHÃO</w:t>
    </w:r>
  </w:p>
  <w:p w14:paraId="11CA700F" w14:textId="55CF399B" w:rsidR="006408D1" w:rsidRPr="00EE4A34" w:rsidRDefault="006408D1" w:rsidP="00525389">
    <w:pPr>
      <w:pStyle w:val="Cabealho"/>
      <w:pBdr>
        <w:bottom w:val="single" w:sz="12" w:space="1" w:color="auto"/>
      </w:pBdr>
      <w:jc w:val="center"/>
      <w:rPr>
        <w:rFonts w:ascii="Times New Roman" w:hAnsi="Times New Roman" w:cs="Times New Roman"/>
        <w:b/>
        <w:sz w:val="22"/>
        <w:szCs w:val="22"/>
      </w:rPr>
    </w:pPr>
    <w:r w:rsidRPr="00EE4A34">
      <w:rPr>
        <w:rFonts w:ascii="Times New Roman" w:hAnsi="Times New Roman" w:cs="Times New Roman"/>
        <w:b/>
        <w:sz w:val="22"/>
        <w:szCs w:val="22"/>
      </w:rPr>
      <w:t xml:space="preserve">PREFEITURA MUNICIPAL </w:t>
    </w:r>
    <w:r w:rsidR="00EE4A34" w:rsidRPr="00EE4A34">
      <w:rPr>
        <w:rFonts w:ascii="Times New Roman" w:hAnsi="Times New Roman" w:cs="Times New Roman"/>
        <w:b/>
        <w:sz w:val="22"/>
        <w:szCs w:val="22"/>
      </w:rPr>
      <w:t>D</w:t>
    </w:r>
    <w:r w:rsidRPr="00EE4A34">
      <w:rPr>
        <w:rFonts w:ascii="Times New Roman" w:hAnsi="Times New Roman" w:cs="Times New Roman"/>
        <w:b/>
        <w:sz w:val="22"/>
        <w:szCs w:val="22"/>
      </w:rPr>
      <w:t>E SANTANA DO MARANHÃO</w:t>
    </w:r>
  </w:p>
  <w:p w14:paraId="1E39AA0C" w14:textId="4A5E0654" w:rsidR="006408D1" w:rsidRDefault="006408D1" w:rsidP="00525389">
    <w:pPr>
      <w:pStyle w:val="Cabealho"/>
      <w:pBdr>
        <w:bottom w:val="single" w:sz="12" w:space="1" w:color="auto"/>
      </w:pBdr>
      <w:jc w:val="center"/>
      <w:rPr>
        <w:b/>
      </w:rPr>
    </w:pPr>
    <w:r w:rsidRPr="00EE4A34">
      <w:rPr>
        <w:rFonts w:ascii="Times New Roman" w:hAnsi="Times New Roman" w:cs="Times New Roman"/>
        <w:b/>
        <w:sz w:val="22"/>
        <w:szCs w:val="22"/>
      </w:rPr>
      <w:t>SECRETARIA</w:t>
    </w:r>
    <w:r w:rsidR="00EE4A34" w:rsidRPr="00EE4A34">
      <w:rPr>
        <w:rFonts w:ascii="Times New Roman" w:hAnsi="Times New Roman" w:cs="Times New Roman"/>
        <w:b/>
        <w:sz w:val="22"/>
        <w:szCs w:val="22"/>
      </w:rPr>
      <w:t>S</w:t>
    </w:r>
    <w:r w:rsidRPr="00EE4A34">
      <w:rPr>
        <w:rFonts w:ascii="Times New Roman" w:hAnsi="Times New Roman" w:cs="Times New Roman"/>
        <w:b/>
        <w:sz w:val="22"/>
        <w:szCs w:val="22"/>
      </w:rPr>
      <w:t xml:space="preserve"> </w:t>
    </w:r>
    <w:r w:rsidR="00EE4A34" w:rsidRPr="00EE4A34">
      <w:rPr>
        <w:rFonts w:ascii="Times New Roman" w:hAnsi="Times New Roman" w:cs="Times New Roman"/>
        <w:b/>
        <w:sz w:val="22"/>
        <w:szCs w:val="22"/>
      </w:rPr>
      <w:t xml:space="preserve">DO </w:t>
    </w:r>
    <w:r w:rsidRPr="00EE4A34">
      <w:rPr>
        <w:rFonts w:ascii="Times New Roman" w:hAnsi="Times New Roman" w:cs="Times New Roman"/>
        <w:b/>
        <w:sz w:val="22"/>
        <w:szCs w:val="22"/>
      </w:rPr>
      <w:t>MUNICIP</w:t>
    </w:r>
    <w:r w:rsidR="00EE4A34" w:rsidRPr="00EE4A34">
      <w:rPr>
        <w:rFonts w:ascii="Times New Roman" w:hAnsi="Times New Roman" w:cs="Times New Roman"/>
        <w:b/>
        <w:sz w:val="22"/>
        <w:szCs w:val="22"/>
      </w:rPr>
      <w:t>IO</w:t>
    </w:r>
  </w:p>
  <w:p w14:paraId="1E42B2D9" w14:textId="77777777" w:rsidR="00CE0305" w:rsidRPr="00460A27" w:rsidRDefault="00CE0305" w:rsidP="00525389">
    <w:pPr>
      <w:pStyle w:val="Cabealho"/>
      <w:pBdr>
        <w:bottom w:val="single" w:sz="12" w:space="1" w:color="auto"/>
      </w:pBdr>
      <w:jc w:val="center"/>
    </w:pPr>
  </w:p>
  <w:p w14:paraId="36411352" w14:textId="77777777" w:rsidR="006408D1" w:rsidRDefault="006408D1" w:rsidP="00BC28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8884" w14:textId="12AB2D8E" w:rsidR="00921EEE" w:rsidRPr="00EE4A34" w:rsidRDefault="00EE4A34" w:rsidP="00CE0305">
    <w:pPr>
      <w:pStyle w:val="Cabealho"/>
      <w:jc w:val="center"/>
      <w:rPr>
        <w:rFonts w:ascii="Times New Roman" w:hAnsi="Times New Roman" w:cs="Times New Roman"/>
        <w:b/>
        <w:sz w:val="22"/>
        <w:szCs w:val="22"/>
      </w:rPr>
    </w:pPr>
    <w:r w:rsidRPr="00EE4A34">
      <w:rPr>
        <w:rFonts w:ascii="Times New Roman" w:eastAsia="Calibri" w:hAnsi="Times New Roman" w:cs="Times New Roman"/>
        <w:noProof/>
        <w:sz w:val="22"/>
        <w:szCs w:val="22"/>
      </w:rPr>
      <w:drawing>
        <wp:anchor distT="0" distB="0" distL="0" distR="0" simplePos="0" relativeHeight="251660288" behindDoc="0" locked="0" layoutInCell="1" allowOverlap="1" wp14:anchorId="5A6D1085" wp14:editId="091A7C99">
          <wp:simplePos x="0" y="0"/>
          <wp:positionH relativeFrom="page">
            <wp:posOffset>609600</wp:posOffset>
          </wp:positionH>
          <wp:positionV relativeFrom="paragraph">
            <wp:posOffset>-231140</wp:posOffset>
          </wp:positionV>
          <wp:extent cx="842645" cy="780859"/>
          <wp:effectExtent l="0" t="0" r="0" b="635"/>
          <wp:wrapNone/>
          <wp:docPr id="10485648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42645" cy="780859"/>
                  </a:xfrm>
                  <a:prstGeom prst="rect">
                    <a:avLst/>
                  </a:prstGeom>
                </pic:spPr>
              </pic:pic>
            </a:graphicData>
          </a:graphic>
          <wp14:sizeRelH relativeFrom="margin">
            <wp14:pctWidth>0</wp14:pctWidth>
          </wp14:sizeRelH>
          <wp14:sizeRelV relativeFrom="margin">
            <wp14:pctHeight>0</wp14:pctHeight>
          </wp14:sizeRelV>
        </wp:anchor>
      </w:drawing>
    </w:r>
    <w:r w:rsidR="00921EEE" w:rsidRPr="00EE4A34">
      <w:rPr>
        <w:rFonts w:ascii="Times New Roman" w:hAnsi="Times New Roman" w:cs="Times New Roman"/>
        <w:b/>
        <w:sz w:val="22"/>
        <w:szCs w:val="22"/>
      </w:rPr>
      <w:t>ESTADO DO MARANHÃO</w:t>
    </w:r>
  </w:p>
  <w:p w14:paraId="496CF5A2" w14:textId="41D13A02" w:rsidR="006408D1" w:rsidRPr="00EE4A34" w:rsidRDefault="009D7F00" w:rsidP="00CE0305">
    <w:pPr>
      <w:pStyle w:val="Cabealho"/>
      <w:jc w:val="center"/>
      <w:rPr>
        <w:rFonts w:ascii="Times New Roman" w:hAnsi="Times New Roman" w:cs="Times New Roman"/>
        <w:b/>
        <w:sz w:val="22"/>
        <w:szCs w:val="22"/>
      </w:rPr>
    </w:pPr>
    <w:r w:rsidRPr="00EE4A34">
      <w:rPr>
        <w:rFonts w:ascii="Times New Roman" w:hAnsi="Times New Roman" w:cs="Times New Roman"/>
        <w:noProof/>
        <w:sz w:val="22"/>
        <w:szCs w:val="22"/>
      </w:rPr>
      <w:drawing>
        <wp:anchor distT="0" distB="0" distL="0" distR="0" simplePos="0" relativeHeight="251659264" behindDoc="1" locked="0" layoutInCell="1" allowOverlap="1" wp14:anchorId="475F50BD" wp14:editId="10005FF5">
          <wp:simplePos x="0" y="0"/>
          <wp:positionH relativeFrom="margin">
            <wp:posOffset>5347334</wp:posOffset>
          </wp:positionH>
          <wp:positionV relativeFrom="margin">
            <wp:posOffset>-1159510</wp:posOffset>
          </wp:positionV>
          <wp:extent cx="1132863" cy="63817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132886" cy="638188"/>
                  </a:xfrm>
                  <a:prstGeom prst="rect">
                    <a:avLst/>
                  </a:prstGeom>
                </pic:spPr>
              </pic:pic>
            </a:graphicData>
          </a:graphic>
          <wp14:sizeRelH relativeFrom="margin">
            <wp14:pctWidth>0</wp14:pctWidth>
          </wp14:sizeRelH>
          <wp14:sizeRelV relativeFrom="margin">
            <wp14:pctHeight>0</wp14:pctHeight>
          </wp14:sizeRelV>
        </wp:anchor>
      </w:drawing>
    </w:r>
    <w:r w:rsidR="006408D1" w:rsidRPr="00EE4A34">
      <w:rPr>
        <w:rFonts w:ascii="Times New Roman" w:hAnsi="Times New Roman" w:cs="Times New Roman"/>
        <w:b/>
        <w:sz w:val="22"/>
        <w:szCs w:val="22"/>
      </w:rPr>
      <w:t>PREFEITURA MUNICIPAL DE SANTANA DO MARANHÃO</w:t>
    </w:r>
  </w:p>
  <w:p w14:paraId="741811BA" w14:textId="7748221F" w:rsidR="006408D1" w:rsidRPr="00921EEE" w:rsidRDefault="006408D1" w:rsidP="00173643">
    <w:pPr>
      <w:pStyle w:val="Cabealho"/>
      <w:pBdr>
        <w:bottom w:val="single" w:sz="12" w:space="1" w:color="auto"/>
      </w:pBdr>
      <w:jc w:val="center"/>
      <w:rPr>
        <w:b/>
      </w:rPr>
    </w:pPr>
    <w:r w:rsidRPr="00EE4A34">
      <w:rPr>
        <w:rFonts w:ascii="Times New Roman" w:hAnsi="Times New Roman" w:cs="Times New Roman"/>
        <w:b/>
        <w:sz w:val="22"/>
        <w:szCs w:val="22"/>
      </w:rPr>
      <w:t>SECRETARIA</w:t>
    </w:r>
    <w:r w:rsidR="00EE4A34" w:rsidRPr="00EE4A34">
      <w:rPr>
        <w:rFonts w:ascii="Times New Roman" w:hAnsi="Times New Roman" w:cs="Times New Roman"/>
        <w:b/>
        <w:sz w:val="22"/>
        <w:szCs w:val="22"/>
      </w:rPr>
      <w:t>S DO</w:t>
    </w:r>
    <w:r w:rsidRPr="00EE4A34">
      <w:rPr>
        <w:rFonts w:ascii="Times New Roman" w:hAnsi="Times New Roman" w:cs="Times New Roman"/>
        <w:b/>
        <w:sz w:val="22"/>
        <w:szCs w:val="22"/>
      </w:rPr>
      <w:t xml:space="preserve"> MUNICIP</w:t>
    </w:r>
    <w:r w:rsidR="00EE4A34" w:rsidRPr="00EE4A34">
      <w:rPr>
        <w:rFonts w:ascii="Times New Roman" w:hAnsi="Times New Roman" w:cs="Times New Roman"/>
        <w:b/>
        <w:sz w:val="22"/>
        <w:szCs w:val="22"/>
      </w:rPr>
      <w:t>IO</w:t>
    </w:r>
  </w:p>
  <w:p w14:paraId="061CF09C" w14:textId="77777777" w:rsidR="00CE0305" w:rsidRPr="00460A27" w:rsidRDefault="00CE0305" w:rsidP="00173643">
    <w:pPr>
      <w:pStyle w:val="Cabealho"/>
      <w:pBdr>
        <w:bottom w:val="single" w:sz="12" w:space="1" w:color="auto"/>
      </w:pBdr>
      <w:jc w:val="center"/>
    </w:pPr>
  </w:p>
  <w:p w14:paraId="614C8EA0" w14:textId="57A61B7B" w:rsidR="006408D1" w:rsidRDefault="006408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DB7E45"/>
    <w:multiLevelType w:val="multilevel"/>
    <w:tmpl w:val="F07661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2" w15:restartNumberingAfterBreak="0">
    <w:nsid w:val="0B031687"/>
    <w:multiLevelType w:val="multilevel"/>
    <w:tmpl w:val="C160144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379840F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5123DE"/>
    <w:multiLevelType w:val="multilevel"/>
    <w:tmpl w:val="E174AEF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2"/>
  </w:num>
  <w:num w:numId="4">
    <w:abstractNumId w:val="13"/>
  </w:num>
  <w:num w:numId="5">
    <w:abstractNumId w:val="8"/>
  </w:num>
  <w:num w:numId="6">
    <w:abstractNumId w:val="6"/>
  </w:num>
  <w:num w:numId="7">
    <w:abstractNumId w:val="9"/>
  </w:num>
  <w:num w:numId="8">
    <w:abstractNumId w:val="1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0"/>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lvlOverride w:ilvl="0">
      <w:startOverride w:val="9"/>
    </w:lvlOverride>
    <w:lvlOverride w:ilvl="1">
      <w:startOverride w:val="2"/>
    </w:lvlOverride>
    <w:lvlOverride w:ilvl="2">
      <w:startOverride w:val="1"/>
    </w:lvlOverride>
  </w:num>
  <w:num w:numId="31">
    <w:abstractNumId w:val="4"/>
  </w:num>
  <w:num w:numId="32">
    <w:abstractNumId w:val="4"/>
  </w:num>
  <w:num w:numId="33">
    <w:abstractNumId w:val="5"/>
  </w:num>
  <w:num w:numId="34">
    <w:abstractNumId w:val="3"/>
  </w:num>
  <w:num w:numId="35">
    <w:abstractNumId w:val="2"/>
  </w:num>
  <w:num w:numId="36">
    <w:abstractNumId w:val="1"/>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964"/>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6D0"/>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871"/>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4B6"/>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31D"/>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377"/>
    <w:rsid w:val="00167C91"/>
    <w:rsid w:val="00170173"/>
    <w:rsid w:val="00170558"/>
    <w:rsid w:val="001705DE"/>
    <w:rsid w:val="001706E2"/>
    <w:rsid w:val="001708CD"/>
    <w:rsid w:val="00170CE1"/>
    <w:rsid w:val="00170D49"/>
    <w:rsid w:val="00171A80"/>
    <w:rsid w:val="001723DF"/>
    <w:rsid w:val="0017284B"/>
    <w:rsid w:val="00172A0F"/>
    <w:rsid w:val="0017326E"/>
    <w:rsid w:val="00173643"/>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4"/>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CCD"/>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05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8C9"/>
    <w:rsid w:val="00230C82"/>
    <w:rsid w:val="00231D35"/>
    <w:rsid w:val="00231E9C"/>
    <w:rsid w:val="00232135"/>
    <w:rsid w:val="002322DE"/>
    <w:rsid w:val="0023260A"/>
    <w:rsid w:val="00232E32"/>
    <w:rsid w:val="002333D7"/>
    <w:rsid w:val="002337CE"/>
    <w:rsid w:val="002345B4"/>
    <w:rsid w:val="00235187"/>
    <w:rsid w:val="00236150"/>
    <w:rsid w:val="00236166"/>
    <w:rsid w:val="00236EF6"/>
    <w:rsid w:val="00240B17"/>
    <w:rsid w:val="00240E5B"/>
    <w:rsid w:val="00241680"/>
    <w:rsid w:val="00241D78"/>
    <w:rsid w:val="00241F34"/>
    <w:rsid w:val="0024276C"/>
    <w:rsid w:val="00242FA0"/>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98F"/>
    <w:rsid w:val="00311D0A"/>
    <w:rsid w:val="00313147"/>
    <w:rsid w:val="0031358C"/>
    <w:rsid w:val="00313A42"/>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1D0"/>
    <w:rsid w:val="00322A3E"/>
    <w:rsid w:val="00322CB7"/>
    <w:rsid w:val="00322D72"/>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B69"/>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6E30"/>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378"/>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3C6E"/>
    <w:rsid w:val="003F5171"/>
    <w:rsid w:val="003F579D"/>
    <w:rsid w:val="003F5CD4"/>
    <w:rsid w:val="003F675F"/>
    <w:rsid w:val="003F6883"/>
    <w:rsid w:val="003F6C4D"/>
    <w:rsid w:val="003F6C9A"/>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72C"/>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6E2E"/>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3720D"/>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8FA"/>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7C6"/>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CD2"/>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8EF"/>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389"/>
    <w:rsid w:val="005259D4"/>
    <w:rsid w:val="00525A84"/>
    <w:rsid w:val="00525BE2"/>
    <w:rsid w:val="005268EB"/>
    <w:rsid w:val="00526B87"/>
    <w:rsid w:val="00526C3D"/>
    <w:rsid w:val="005273E0"/>
    <w:rsid w:val="005276CE"/>
    <w:rsid w:val="00527D57"/>
    <w:rsid w:val="0053088F"/>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4C0"/>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BD3"/>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2AF"/>
    <w:rsid w:val="005A571E"/>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C1E"/>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C90"/>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D1"/>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AB6"/>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2D2"/>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EE"/>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983"/>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0F0"/>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78C"/>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0C08"/>
    <w:rsid w:val="00751280"/>
    <w:rsid w:val="007512B1"/>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7EC"/>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2C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DBE"/>
    <w:rsid w:val="007B3291"/>
    <w:rsid w:val="007B3771"/>
    <w:rsid w:val="007B5385"/>
    <w:rsid w:val="007B547C"/>
    <w:rsid w:val="007B5A5F"/>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0A"/>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37AD0"/>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02B"/>
    <w:rsid w:val="008536D6"/>
    <w:rsid w:val="00853766"/>
    <w:rsid w:val="00853904"/>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5C"/>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AB3"/>
    <w:rsid w:val="008E0BE2"/>
    <w:rsid w:val="008E0CD1"/>
    <w:rsid w:val="008E10AE"/>
    <w:rsid w:val="008E1CB2"/>
    <w:rsid w:val="008E22D6"/>
    <w:rsid w:val="008E31A9"/>
    <w:rsid w:val="008E4F95"/>
    <w:rsid w:val="008E530B"/>
    <w:rsid w:val="008E5366"/>
    <w:rsid w:val="008E5533"/>
    <w:rsid w:val="008E71EF"/>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1EEE"/>
    <w:rsid w:val="00922606"/>
    <w:rsid w:val="00922791"/>
    <w:rsid w:val="00922D31"/>
    <w:rsid w:val="009239F9"/>
    <w:rsid w:val="00923F34"/>
    <w:rsid w:val="0092559F"/>
    <w:rsid w:val="00925C6F"/>
    <w:rsid w:val="0092607C"/>
    <w:rsid w:val="00926081"/>
    <w:rsid w:val="0092639B"/>
    <w:rsid w:val="0092675A"/>
    <w:rsid w:val="00930389"/>
    <w:rsid w:val="0093068A"/>
    <w:rsid w:val="00930B95"/>
    <w:rsid w:val="00930F94"/>
    <w:rsid w:val="009310DB"/>
    <w:rsid w:val="00931141"/>
    <w:rsid w:val="009316EE"/>
    <w:rsid w:val="00931C86"/>
    <w:rsid w:val="009320A4"/>
    <w:rsid w:val="00932289"/>
    <w:rsid w:val="009323C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6F53"/>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392"/>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5F1F"/>
    <w:rsid w:val="009C638B"/>
    <w:rsid w:val="009C65A9"/>
    <w:rsid w:val="009C7998"/>
    <w:rsid w:val="009C7AEF"/>
    <w:rsid w:val="009C7DCE"/>
    <w:rsid w:val="009D05E0"/>
    <w:rsid w:val="009D14BB"/>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D7F00"/>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66B"/>
    <w:rsid w:val="009E5B74"/>
    <w:rsid w:val="009E644A"/>
    <w:rsid w:val="009E664B"/>
    <w:rsid w:val="009E6E9A"/>
    <w:rsid w:val="009E7C14"/>
    <w:rsid w:val="009F0803"/>
    <w:rsid w:val="009F094B"/>
    <w:rsid w:val="009F0A01"/>
    <w:rsid w:val="009F0DD3"/>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9C9"/>
    <w:rsid w:val="00A46CF2"/>
    <w:rsid w:val="00A46E8E"/>
    <w:rsid w:val="00A46F7D"/>
    <w:rsid w:val="00A47184"/>
    <w:rsid w:val="00A475B0"/>
    <w:rsid w:val="00A47C8E"/>
    <w:rsid w:val="00A47E0A"/>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3F7F"/>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1F34"/>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40F"/>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075E"/>
    <w:rsid w:val="00AF10FA"/>
    <w:rsid w:val="00AF222A"/>
    <w:rsid w:val="00AF2255"/>
    <w:rsid w:val="00AF2918"/>
    <w:rsid w:val="00AF313A"/>
    <w:rsid w:val="00AF3ABE"/>
    <w:rsid w:val="00AF487F"/>
    <w:rsid w:val="00AF49C5"/>
    <w:rsid w:val="00AF515B"/>
    <w:rsid w:val="00AF52E0"/>
    <w:rsid w:val="00AF5615"/>
    <w:rsid w:val="00AF6079"/>
    <w:rsid w:val="00AF6286"/>
    <w:rsid w:val="00AF62AE"/>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8CB"/>
    <w:rsid w:val="00B13E3E"/>
    <w:rsid w:val="00B14140"/>
    <w:rsid w:val="00B14149"/>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27D4F"/>
    <w:rsid w:val="00B3027F"/>
    <w:rsid w:val="00B306F3"/>
    <w:rsid w:val="00B30AAD"/>
    <w:rsid w:val="00B30BC2"/>
    <w:rsid w:val="00B30C63"/>
    <w:rsid w:val="00B30F3D"/>
    <w:rsid w:val="00B315B3"/>
    <w:rsid w:val="00B31645"/>
    <w:rsid w:val="00B31848"/>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72E"/>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B48"/>
    <w:rsid w:val="00BC1F08"/>
    <w:rsid w:val="00BC22AB"/>
    <w:rsid w:val="00BC278B"/>
    <w:rsid w:val="00BC2797"/>
    <w:rsid w:val="00BC2864"/>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B18"/>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4BBE"/>
    <w:rsid w:val="00C0501B"/>
    <w:rsid w:val="00C05C5B"/>
    <w:rsid w:val="00C05DDE"/>
    <w:rsid w:val="00C05E14"/>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0B3"/>
    <w:rsid w:val="00C25365"/>
    <w:rsid w:val="00C2540C"/>
    <w:rsid w:val="00C2551B"/>
    <w:rsid w:val="00C25B02"/>
    <w:rsid w:val="00C25BA5"/>
    <w:rsid w:val="00C26CC9"/>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EE7"/>
    <w:rsid w:val="00C40FFC"/>
    <w:rsid w:val="00C41480"/>
    <w:rsid w:val="00C41622"/>
    <w:rsid w:val="00C431D6"/>
    <w:rsid w:val="00C434C7"/>
    <w:rsid w:val="00C439B8"/>
    <w:rsid w:val="00C445C2"/>
    <w:rsid w:val="00C446B0"/>
    <w:rsid w:val="00C45B88"/>
    <w:rsid w:val="00C461F2"/>
    <w:rsid w:val="00C46492"/>
    <w:rsid w:val="00C46F61"/>
    <w:rsid w:val="00C47598"/>
    <w:rsid w:val="00C4791B"/>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F81"/>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31C"/>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13"/>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5F69"/>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0305"/>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92A"/>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DED"/>
    <w:rsid w:val="00D36ED9"/>
    <w:rsid w:val="00D3744A"/>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6792D"/>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38CB"/>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657"/>
    <w:rsid w:val="00E32E9C"/>
    <w:rsid w:val="00E339F2"/>
    <w:rsid w:val="00E34EBE"/>
    <w:rsid w:val="00E34F85"/>
    <w:rsid w:val="00E35106"/>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4D73"/>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BF8"/>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4A34"/>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0D9"/>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AD2"/>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606"/>
    <w:rsid w:val="00F64C7D"/>
    <w:rsid w:val="00F64FDB"/>
    <w:rsid w:val="00F65784"/>
    <w:rsid w:val="00F66746"/>
    <w:rsid w:val="00F669C5"/>
    <w:rsid w:val="00F66F82"/>
    <w:rsid w:val="00F672FF"/>
    <w:rsid w:val="00F67ACE"/>
    <w:rsid w:val="00F67C1B"/>
    <w:rsid w:val="00F67F40"/>
    <w:rsid w:val="00F70195"/>
    <w:rsid w:val="00F70FC0"/>
    <w:rsid w:val="00F715E7"/>
    <w:rsid w:val="00F7191B"/>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388"/>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7AE"/>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2B8"/>
    <w:rsid w:val="00FC532C"/>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3FB5"/>
    <w:rsid w:val="00FE41B2"/>
    <w:rsid w:val="00FE41B4"/>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47"/>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927EC"/>
    <w:pPr>
      <w:numPr>
        <w:numId w:val="1"/>
      </w:numPr>
      <w:tabs>
        <w:tab w:val="left" w:pos="567"/>
      </w:tabs>
      <w:spacing w:beforeLines="120" w:before="288" w:afterLines="120" w:after="288" w:line="312" w:lineRule="auto"/>
      <w:jc w:val="both"/>
    </w:pPr>
    <w:rPr>
      <w:rFonts w:ascii="Times New Roman" w:eastAsiaTheme="minorEastAsia" w:hAnsi="Times New Roman" w:cs="Times New Roman"/>
      <w:bCs w:val="0"/>
      <w:color w:val="000000"/>
      <w:sz w:val="24"/>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927EC"/>
    <w:rPr>
      <w:rFonts w:asciiTheme="majorHAnsi" w:eastAsiaTheme="majorEastAsia" w:hAnsiTheme="majorHAnsi" w:cstheme="majorBidi"/>
      <w:b/>
      <w:color w:val="000000"/>
      <w:spacing w:val="5"/>
      <w:kern w:val="28"/>
      <w:sz w:val="24"/>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val="0"/>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val="0"/>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paragraph" w:styleId="Recuodecorpodetexto">
    <w:name w:val="Body Text Indent"/>
    <w:basedOn w:val="Normal"/>
    <w:link w:val="RecuodecorpodetextoChar"/>
    <w:semiHidden/>
    <w:unhideWhenUsed/>
    <w:rsid w:val="00242FA0"/>
    <w:pPr>
      <w:spacing w:after="120"/>
      <w:ind w:left="283"/>
    </w:pPr>
  </w:style>
  <w:style w:type="character" w:customStyle="1" w:styleId="RecuodecorpodetextoChar">
    <w:name w:val="Recuo de corpo de texto Char"/>
    <w:basedOn w:val="Fontepargpadro"/>
    <w:link w:val="Recuodecorpodetexto"/>
    <w:semiHidden/>
    <w:rsid w:val="00242FA0"/>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licitasantanadomaranhao.com.br/" TargetMode="Externa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licitasantanadomaranhao.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santanadomaranhao.com.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licitasantanadomaranhao.com.b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antanadomaranhao.ma.gov.br/transp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80467-739A-47D1-8C16-D6107060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11281</Words>
  <Characters>63066</Characters>
  <Application>Microsoft Office Word</Application>
  <DocSecurity>0</DocSecurity>
  <Lines>1033</Lines>
  <Paragraphs>495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2024-06-27T14:14:00Z</dcterms:created>
  <dcterms:modified xsi:type="dcterms:W3CDTF">2024-07-05T20:48:00Z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